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581" w:rsidRPr="00412581" w:rsidRDefault="00412581" w:rsidP="0088117B">
      <w:pPr>
        <w:pStyle w:val="1"/>
        <w:spacing w:line="240" w:lineRule="auto"/>
        <w:rPr>
          <w:rFonts w:cs="David"/>
          <w:color w:val="auto"/>
        </w:rPr>
      </w:pPr>
      <w:bookmarkStart w:id="0" w:name="_GoBack"/>
      <w:bookmarkEnd w:id="0"/>
      <w:r w:rsidRPr="00412581">
        <w:rPr>
          <w:rFonts w:cs="David"/>
          <w:color w:val="auto"/>
          <w:rtl/>
        </w:rPr>
        <w:t>חוק עזר לבאקה-ג'ת (שילוט), התשס"ח-2007</w:t>
      </w:r>
    </w:p>
    <w:p w:rsidR="00412581" w:rsidRPr="00412581" w:rsidRDefault="00412581" w:rsidP="00A125EE">
      <w:pPr>
        <w:pStyle w:val="ac"/>
        <w:ind w:firstLine="0"/>
        <w:rPr>
          <w:rtl/>
        </w:rPr>
      </w:pPr>
      <w:r w:rsidRPr="00412581">
        <w:rPr>
          <w:rtl/>
        </w:rPr>
        <w:t>בתוקף סמכותה לפי סעיפים 246, 250 ו-251 לפקודת העיריות</w:t>
      </w:r>
      <w:r w:rsidR="00A125EE">
        <w:rPr>
          <w:rStyle w:val="af3"/>
          <w:rtl/>
        </w:rPr>
        <w:footnoteReference w:id="1"/>
      </w:r>
      <w:r w:rsidRPr="00412581">
        <w:rPr>
          <w:rtl/>
        </w:rPr>
        <w:t>, מתקינה מועצת עיריית באקה-ג'ת חוק עזר זה:</w:t>
      </w:r>
    </w:p>
    <w:p w:rsidR="00412581" w:rsidRPr="0088117B" w:rsidRDefault="00412581" w:rsidP="0088117B">
      <w:pPr>
        <w:pStyle w:val="2"/>
        <w:rPr>
          <w:rtl/>
        </w:rPr>
      </w:pPr>
      <w:r w:rsidRPr="0088117B">
        <w:rPr>
          <w:rtl/>
        </w:rPr>
        <w:t>פרק ראשון: פרשנות</w:t>
      </w:r>
    </w:p>
    <w:p w:rsidR="00412581" w:rsidRPr="0088117B" w:rsidRDefault="00412581" w:rsidP="0088117B">
      <w:pPr>
        <w:pStyle w:val="3"/>
      </w:pPr>
      <w:r w:rsidRPr="0088117B">
        <w:rPr>
          <w:rtl/>
        </w:rPr>
        <w:t>הגדרות</w:t>
      </w:r>
    </w:p>
    <w:p w:rsidR="00412581" w:rsidRPr="00412581" w:rsidRDefault="00412581" w:rsidP="004E6368">
      <w:pPr>
        <w:pStyle w:val="af"/>
        <w:ind w:left="284" w:hanging="284"/>
      </w:pPr>
      <w:r w:rsidRPr="001A3D6B">
        <w:rPr>
          <w:b/>
          <w:rtl/>
        </w:rPr>
        <w:t>1.</w:t>
      </w:r>
      <w:r w:rsidRPr="001A3D6B">
        <w:rPr>
          <w:b/>
          <w:rtl/>
        </w:rPr>
        <w:tab/>
      </w:r>
      <w:r w:rsidRPr="001A3D6B">
        <w:rPr>
          <w:b/>
          <w:rtl/>
        </w:rPr>
        <w:tab/>
        <w:t>בחוק</w:t>
      </w:r>
      <w:r w:rsidRPr="00412581">
        <w:rPr>
          <w:rtl/>
        </w:rPr>
        <w:t xml:space="preserve"> עזר זה </w:t>
      </w:r>
      <w:r w:rsidRPr="00412581">
        <w:t>-</w:t>
      </w:r>
    </w:p>
    <w:p w:rsidR="00412581" w:rsidRPr="00412581" w:rsidRDefault="00412581" w:rsidP="004E6368">
      <w:pPr>
        <w:pStyle w:val="ad"/>
        <w:ind w:left="284" w:hanging="284"/>
        <w:rPr>
          <w:rtl/>
        </w:rPr>
      </w:pPr>
      <w:r w:rsidRPr="00412581">
        <w:rPr>
          <w:b/>
          <w:bCs/>
          <w:rtl/>
        </w:rPr>
        <w:t>"ארגז ראווה"</w:t>
      </w:r>
      <w:r w:rsidRPr="00412581">
        <w:rPr>
          <w:rtl/>
        </w:rPr>
        <w:t xml:space="preserve"> - ארגז או ארון או מיתקן אחר בעל נפח, לפרסום מודעות, העשוי עץ, מתכת, חומר פלסטי, זכוכית או חומר אחר, שהותקן במקום ציבורי, ואשר מותקן וניצב בנפרד משטחו העיקרי של בית העסק;</w:t>
      </w:r>
    </w:p>
    <w:p w:rsidR="00412581" w:rsidRPr="00412581" w:rsidRDefault="00412581" w:rsidP="004E6368">
      <w:pPr>
        <w:pStyle w:val="ad"/>
        <w:ind w:left="284" w:hanging="284"/>
        <w:rPr>
          <w:rtl/>
        </w:rPr>
      </w:pPr>
      <w:r w:rsidRPr="00412581">
        <w:rPr>
          <w:b/>
          <w:bCs/>
          <w:rtl/>
        </w:rPr>
        <w:t>"בניין"</w:t>
      </w:r>
      <w:r w:rsidRPr="00412581">
        <w:rPr>
          <w:rtl/>
        </w:rPr>
        <w:t xml:space="preserve"> - מבנה, בין מאבן ובין מבטון, טיט, ברזל, עץ או חומר אחר, לרבות:</w:t>
      </w:r>
    </w:p>
    <w:p w:rsidR="001A3D6B" w:rsidRDefault="00412581" w:rsidP="004E6368">
      <w:pPr>
        <w:pStyle w:val="21"/>
        <w:numPr>
          <w:ilvl w:val="0"/>
          <w:numId w:val="2"/>
        </w:numPr>
        <w:tabs>
          <w:tab w:val="clear" w:pos="1418"/>
        </w:tabs>
        <w:bidi/>
        <w:spacing w:before="120" w:after="120" w:line="240" w:lineRule="auto"/>
        <w:ind w:left="568" w:hanging="284"/>
      </w:pPr>
      <w:r w:rsidRPr="00412581">
        <w:rPr>
          <w:rtl/>
        </w:rPr>
        <w:t>חלק של מבנה כאמור ודבר המחובר לו חיבור של קבע;</w:t>
      </w:r>
    </w:p>
    <w:p w:rsidR="00412581" w:rsidRPr="00412581" w:rsidRDefault="00412581" w:rsidP="004E6368">
      <w:pPr>
        <w:pStyle w:val="21"/>
        <w:numPr>
          <w:ilvl w:val="0"/>
          <w:numId w:val="2"/>
        </w:numPr>
        <w:tabs>
          <w:tab w:val="clear" w:pos="1418"/>
        </w:tabs>
        <w:bidi/>
        <w:spacing w:before="120" w:after="120" w:line="240" w:lineRule="auto"/>
        <w:ind w:left="568" w:hanging="284"/>
        <w:rPr>
          <w:rtl/>
        </w:rPr>
      </w:pPr>
      <w:r w:rsidRPr="00412581">
        <w:rPr>
          <w:rtl/>
        </w:rPr>
        <w:t>קיר, סוללת עפר, גדר וכיוצא באלה, הגודרים או התחומים או המיועדים לגדור או לתחום שטח קרקע או חלל;</w:t>
      </w:r>
    </w:p>
    <w:p w:rsidR="00412581" w:rsidRPr="00412581" w:rsidRDefault="00412581" w:rsidP="004E6368">
      <w:pPr>
        <w:pStyle w:val="ad"/>
        <w:ind w:left="284" w:hanging="284"/>
        <w:rPr>
          <w:rtl/>
        </w:rPr>
      </w:pPr>
      <w:r w:rsidRPr="00412581">
        <w:rPr>
          <w:b/>
          <w:bCs/>
          <w:rtl/>
        </w:rPr>
        <w:t>"הוועדה המקצועית לשילוט"</w:t>
      </w:r>
      <w:r w:rsidRPr="00412581">
        <w:rPr>
          <w:rtl/>
        </w:rPr>
        <w:t xml:space="preserve"> או </w:t>
      </w:r>
      <w:r w:rsidRPr="00412581">
        <w:rPr>
          <w:b/>
          <w:bCs/>
          <w:rtl/>
        </w:rPr>
        <w:t>"הוועדה"</w:t>
      </w:r>
      <w:r w:rsidRPr="00412581">
        <w:rPr>
          <w:rtl/>
        </w:rPr>
        <w:t xml:space="preserve"> - ועדה מייעצת שמינה ראש העיריה בהתאם לסעיף 4 לחוק זה;</w:t>
      </w:r>
    </w:p>
    <w:p w:rsidR="00412581" w:rsidRPr="00412581" w:rsidRDefault="00412581" w:rsidP="004E6368">
      <w:pPr>
        <w:pStyle w:val="ad"/>
        <w:ind w:left="284" w:hanging="284"/>
        <w:rPr>
          <w:rtl/>
        </w:rPr>
      </w:pPr>
      <w:r w:rsidRPr="00412581">
        <w:rPr>
          <w:b/>
          <w:bCs/>
          <w:rtl/>
        </w:rPr>
        <w:t>"המועצה"</w:t>
      </w:r>
      <w:r w:rsidRPr="00412581">
        <w:rPr>
          <w:rtl/>
        </w:rPr>
        <w:t xml:space="preserve"> - מועצת העיריה;</w:t>
      </w:r>
    </w:p>
    <w:p w:rsidR="00412581" w:rsidRPr="00412581" w:rsidRDefault="00412581" w:rsidP="004E6368">
      <w:pPr>
        <w:pStyle w:val="ad"/>
        <w:ind w:left="284" w:hanging="284"/>
        <w:rPr>
          <w:rtl/>
        </w:rPr>
      </w:pPr>
      <w:r w:rsidRPr="00412581">
        <w:rPr>
          <w:b/>
          <w:bCs/>
          <w:rtl/>
        </w:rPr>
        <w:t>"העיריה"</w:t>
      </w:r>
      <w:r w:rsidRPr="00412581">
        <w:rPr>
          <w:rtl/>
        </w:rPr>
        <w:t xml:space="preserve"> - עיריית באקה-ג'ת;</w:t>
      </w:r>
    </w:p>
    <w:p w:rsidR="00412581" w:rsidRPr="00412581" w:rsidRDefault="00412581" w:rsidP="004E6368">
      <w:pPr>
        <w:pStyle w:val="ad"/>
        <w:ind w:left="284" w:hanging="284"/>
        <w:rPr>
          <w:rtl/>
        </w:rPr>
      </w:pPr>
      <w:r w:rsidRPr="00412581">
        <w:rPr>
          <w:b/>
          <w:bCs/>
          <w:rtl/>
        </w:rPr>
        <w:t>"חודש"</w:t>
      </w:r>
      <w:r w:rsidRPr="00412581">
        <w:rPr>
          <w:rtl/>
        </w:rPr>
        <w:t xml:space="preserve"> - חודש או חלק ממנו;</w:t>
      </w:r>
    </w:p>
    <w:p w:rsidR="00412581" w:rsidRPr="00412581" w:rsidRDefault="00412581" w:rsidP="004E6368">
      <w:pPr>
        <w:pStyle w:val="ad"/>
        <w:ind w:left="284" w:hanging="284"/>
        <w:rPr>
          <w:rtl/>
        </w:rPr>
      </w:pPr>
      <w:r w:rsidRPr="00412581">
        <w:rPr>
          <w:b/>
          <w:bCs/>
          <w:rtl/>
        </w:rPr>
        <w:t>"יום"</w:t>
      </w:r>
      <w:r w:rsidRPr="00412581">
        <w:rPr>
          <w:rtl/>
        </w:rPr>
        <w:t xml:space="preserve"> - יום או חלק ממנו;</w:t>
      </w:r>
    </w:p>
    <w:p w:rsidR="00412581" w:rsidRPr="00412581" w:rsidRDefault="00412581" w:rsidP="004E6368">
      <w:pPr>
        <w:pStyle w:val="ad"/>
        <w:ind w:left="284" w:hanging="284"/>
        <w:rPr>
          <w:rtl/>
        </w:rPr>
      </w:pPr>
      <w:r w:rsidRPr="00412581">
        <w:rPr>
          <w:b/>
          <w:bCs/>
          <w:rtl/>
        </w:rPr>
        <w:t>"מודעה"</w:t>
      </w:r>
      <w:r w:rsidRPr="00412581">
        <w:rPr>
          <w:rtl/>
        </w:rPr>
        <w:t xml:space="preserve"> - הודעה, כרזה, צילום, תחריט, ציור על נייר, בד, עץ, מתכת, שרטוט, תמונה, כתובת, סמל, תבנית או כיוצא בהם, למעט שלט, העשויים מחומר כלשהו או המוצגים באמצעות אור, עשן או גז או באמצעות מכשיר אלקטרוני או אופטי או חשמלי או על אקרן בית קולנוע או במקום ציבורי, לרבות הודעה המתפרסמת באוויר, בים וברכב נע או נייח, או הודעה המותקנת ומתפרסמת במקום ציבורי או בארגז ראווה;</w:t>
      </w:r>
    </w:p>
    <w:p w:rsidR="00412581" w:rsidRPr="00412581" w:rsidRDefault="00412581" w:rsidP="004E6368">
      <w:pPr>
        <w:pStyle w:val="ad"/>
        <w:ind w:left="284" w:hanging="284"/>
        <w:rPr>
          <w:rtl/>
        </w:rPr>
      </w:pPr>
      <w:r w:rsidRPr="00412581">
        <w:rPr>
          <w:b/>
          <w:bCs/>
          <w:rtl/>
        </w:rPr>
        <w:t>"מוסד תכנון"</w:t>
      </w:r>
      <w:r w:rsidRPr="00412581">
        <w:rPr>
          <w:rtl/>
        </w:rPr>
        <w:t xml:space="preserve"> - כהגדרתו בסעיף 1 לחוק התכנון והבניה, התשכ"ה-1965</w:t>
      </w:r>
      <w:r w:rsidR="00A125EE">
        <w:rPr>
          <w:rStyle w:val="af3"/>
          <w:rtl/>
        </w:rPr>
        <w:footnoteReference w:id="2"/>
      </w:r>
      <w:r w:rsidRPr="00412581">
        <w:rPr>
          <w:rtl/>
        </w:rPr>
        <w:t>;</w:t>
      </w:r>
    </w:p>
    <w:p w:rsidR="00412581" w:rsidRPr="00412581" w:rsidRDefault="00412581" w:rsidP="004E6368">
      <w:pPr>
        <w:pStyle w:val="ad"/>
        <w:ind w:left="284" w:hanging="284"/>
        <w:rPr>
          <w:rtl/>
        </w:rPr>
      </w:pPr>
      <w:r w:rsidRPr="00412581">
        <w:rPr>
          <w:b/>
          <w:bCs/>
          <w:rtl/>
        </w:rPr>
        <w:t>"מיתקן פרסום עירוני"</w:t>
      </w:r>
      <w:r w:rsidRPr="00412581">
        <w:rPr>
          <w:rtl/>
        </w:rPr>
        <w:t xml:space="preserve"> - מיתקן או נכס בשטח ציבורי, שבבעלות העיריה או בהחזקתה, המשמש לפרסום, או מיתקן המוצב על נכס עירוני;</w:t>
      </w:r>
    </w:p>
    <w:p w:rsidR="00412581" w:rsidRPr="00412581" w:rsidRDefault="00412581" w:rsidP="004E6368">
      <w:pPr>
        <w:pStyle w:val="ad"/>
        <w:ind w:left="284" w:hanging="284"/>
        <w:rPr>
          <w:rtl/>
        </w:rPr>
      </w:pPr>
      <w:r w:rsidRPr="00412581">
        <w:rPr>
          <w:b/>
          <w:bCs/>
          <w:rtl/>
        </w:rPr>
        <w:t>"מ"ר"</w:t>
      </w:r>
      <w:r w:rsidRPr="00412581">
        <w:rPr>
          <w:rtl/>
        </w:rPr>
        <w:t xml:space="preserve"> - מטר רבוע או חלק ממנו;</w:t>
      </w:r>
    </w:p>
    <w:p w:rsidR="00412581" w:rsidRPr="00412581" w:rsidRDefault="00412581" w:rsidP="004E6368">
      <w:pPr>
        <w:pStyle w:val="ad"/>
        <w:ind w:left="284" w:hanging="284"/>
        <w:rPr>
          <w:rtl/>
        </w:rPr>
      </w:pPr>
      <w:r w:rsidRPr="00412581">
        <w:rPr>
          <w:b/>
          <w:bCs/>
          <w:rtl/>
        </w:rPr>
        <w:t>"עסק"</w:t>
      </w:r>
      <w:r w:rsidRPr="00412581">
        <w:rPr>
          <w:rtl/>
        </w:rPr>
        <w:t xml:space="preserve"> - עסק הטעון רישוי על פי חוק רישוי עסקים, התשכ"ח-1968</w:t>
      </w:r>
      <w:r w:rsidR="00A125EE">
        <w:rPr>
          <w:rStyle w:val="af3"/>
          <w:rtl/>
        </w:rPr>
        <w:footnoteReference w:id="3"/>
      </w:r>
      <w:r w:rsidRPr="00412581">
        <w:rPr>
          <w:rtl/>
        </w:rPr>
        <w:t>;</w:t>
      </w:r>
    </w:p>
    <w:p w:rsidR="00412581" w:rsidRPr="00412581" w:rsidRDefault="00412581" w:rsidP="004E6368">
      <w:pPr>
        <w:pStyle w:val="ad"/>
        <w:ind w:left="284" w:hanging="284"/>
        <w:rPr>
          <w:rtl/>
        </w:rPr>
      </w:pPr>
      <w:r w:rsidRPr="00412581">
        <w:rPr>
          <w:b/>
          <w:bCs/>
          <w:rtl/>
        </w:rPr>
        <w:t>"פרסום"</w:t>
      </w:r>
      <w:r w:rsidRPr="00412581">
        <w:rPr>
          <w:rtl/>
        </w:rPr>
        <w:t xml:space="preserve"> - התקנה או הצגה של שילוט בדרך כלשהי, לרבות דרך הדבקה, הצגה, הארה, הסרטה, צביעה, חריטה, שידור, הקלטה, עשן או תנועה או כיוצא בהם, לרבות באמצעות כלי רכב שתכליתו העיקרית הצגת שלט דרך קבע, במסירת תוכנו בכתב, בדפוס, בתמונה, בציור או באופן אחר, וכן מוצג חזותי אחר, העשויים להעלות מילים, או רעיונות, בין לבדם ובין בעזרת אמצעי אחר; ולמעט פרסום באמצעות מסמך המופץ או המחולק לציבור בשטח ציבורי;</w:t>
      </w:r>
    </w:p>
    <w:p w:rsidR="00412581" w:rsidRPr="00412581" w:rsidRDefault="00412581" w:rsidP="004E6368">
      <w:pPr>
        <w:pStyle w:val="ad"/>
        <w:ind w:left="284" w:hanging="284"/>
        <w:rPr>
          <w:rtl/>
        </w:rPr>
      </w:pPr>
      <w:r w:rsidRPr="00412581">
        <w:rPr>
          <w:b/>
          <w:bCs/>
          <w:rtl/>
        </w:rPr>
        <w:t>"פרסום חוצות"</w:t>
      </w:r>
      <w:r w:rsidRPr="00412581">
        <w:rPr>
          <w:rtl/>
        </w:rPr>
        <w:t xml:space="preserve"> - מודעה שתוכנה מתחלף מזמן לזמן המתפרסמת על מיתקן המתופעל על ידי גוף שעיסוקו בפרסום מסוג זה;</w:t>
      </w:r>
    </w:p>
    <w:p w:rsidR="00412581" w:rsidRPr="00412581" w:rsidRDefault="00412581" w:rsidP="004E6368">
      <w:pPr>
        <w:pStyle w:val="ad"/>
        <w:ind w:left="284" w:hanging="284"/>
        <w:rPr>
          <w:rtl/>
        </w:rPr>
      </w:pPr>
      <w:r w:rsidRPr="00412581">
        <w:rPr>
          <w:b/>
          <w:bCs/>
          <w:rtl/>
        </w:rPr>
        <w:t>"שבוע"</w:t>
      </w:r>
      <w:r w:rsidRPr="00412581">
        <w:rPr>
          <w:rtl/>
        </w:rPr>
        <w:t xml:space="preserve"> - שבוע או חלק ממנו;</w:t>
      </w:r>
    </w:p>
    <w:p w:rsidR="00412581" w:rsidRPr="00412581" w:rsidRDefault="00412581" w:rsidP="004E6368">
      <w:pPr>
        <w:pStyle w:val="ad"/>
        <w:ind w:left="284" w:hanging="284"/>
        <w:rPr>
          <w:rtl/>
        </w:rPr>
      </w:pPr>
      <w:r w:rsidRPr="00412581">
        <w:rPr>
          <w:b/>
          <w:bCs/>
          <w:rtl/>
        </w:rPr>
        <w:t>"ראש העיריה"</w:t>
      </w:r>
      <w:r w:rsidRPr="00412581">
        <w:rPr>
          <w:rtl/>
        </w:rPr>
        <w:t xml:space="preserve"> - לרבות עובד העיריה שראש העיריה הסמיכו בכתב לעניין הוראות חוק עזר זה, כולן או מקצתן;</w:t>
      </w:r>
    </w:p>
    <w:p w:rsidR="00412581" w:rsidRPr="00412581" w:rsidRDefault="00412581" w:rsidP="004E6368">
      <w:pPr>
        <w:pStyle w:val="ad"/>
        <w:ind w:left="284" w:hanging="284"/>
        <w:rPr>
          <w:rtl/>
        </w:rPr>
      </w:pPr>
      <w:r w:rsidRPr="00412581">
        <w:rPr>
          <w:b/>
          <w:bCs/>
          <w:rtl/>
        </w:rPr>
        <w:t>"רישיון"</w:t>
      </w:r>
      <w:r w:rsidRPr="00412581">
        <w:rPr>
          <w:rtl/>
        </w:rPr>
        <w:t xml:space="preserve"> - רישיון שנתן ראש העיריה לפי סעיף 2;</w:t>
      </w:r>
    </w:p>
    <w:p w:rsidR="00412581" w:rsidRPr="00412581" w:rsidRDefault="00412581" w:rsidP="004E6368">
      <w:pPr>
        <w:pStyle w:val="ad"/>
        <w:ind w:left="284" w:hanging="284"/>
        <w:rPr>
          <w:rtl/>
        </w:rPr>
      </w:pPr>
      <w:r w:rsidRPr="00412581">
        <w:rPr>
          <w:b/>
          <w:bCs/>
          <w:rtl/>
        </w:rPr>
        <w:t>"שטח פרטי"</w:t>
      </w:r>
      <w:r w:rsidRPr="00412581">
        <w:rPr>
          <w:rtl/>
        </w:rPr>
        <w:t xml:space="preserve"> - שטח שאינו שטח ציבורי;</w:t>
      </w:r>
    </w:p>
    <w:p w:rsidR="00412581" w:rsidRPr="00412581" w:rsidRDefault="00412581" w:rsidP="004E6368">
      <w:pPr>
        <w:pStyle w:val="ad"/>
        <w:ind w:left="284" w:hanging="284"/>
        <w:rPr>
          <w:rtl/>
        </w:rPr>
      </w:pPr>
      <w:r w:rsidRPr="00412581">
        <w:rPr>
          <w:b/>
          <w:bCs/>
          <w:rtl/>
        </w:rPr>
        <w:t>"שטח ציבורי"</w:t>
      </w:r>
      <w:r w:rsidRPr="00412581">
        <w:rPr>
          <w:rtl/>
        </w:rPr>
        <w:t xml:space="preserve"> - רחוב, לרבות מדרכה, שדרה, כניסה או מעבר של מרכז מסחרי או של בית משרדים, סמטה, משעול, נתיב להולכי רגל, כיכר, רחבה, חצר, מגרש ספורט, טיילת, חניון, גשר, גינה, מבוי, מפלש ומקום פתוח שהציבור משתמש בו או נוהג לעבור בו או שהציבור נכנס אליו או רשאי להיכנס אליו, ובלבד שהשטח בבעלות ציבורית;</w:t>
      </w:r>
    </w:p>
    <w:p w:rsidR="00412581" w:rsidRPr="00412581" w:rsidRDefault="00412581" w:rsidP="004E6368">
      <w:pPr>
        <w:pStyle w:val="ad"/>
        <w:ind w:left="284" w:hanging="284"/>
        <w:rPr>
          <w:rtl/>
        </w:rPr>
      </w:pPr>
      <w:r w:rsidRPr="00412581">
        <w:rPr>
          <w:b/>
          <w:bCs/>
          <w:rtl/>
        </w:rPr>
        <w:t>"שטח שילוט"</w:t>
      </w:r>
      <w:r w:rsidRPr="00412581">
        <w:rPr>
          <w:rtl/>
        </w:rPr>
        <w:t xml:space="preserve"> - שטחו של שילוט בצירוף המסגרת, למעט שטח המסגרת של המיתקן שעליו קבוע השילוט; שטחו של שילוט הנושא פרסום מכל צדיו - הסכום של כל צדיו;</w:t>
      </w:r>
    </w:p>
    <w:p w:rsidR="00412581" w:rsidRPr="00412581" w:rsidRDefault="00412581" w:rsidP="004E6368">
      <w:pPr>
        <w:pStyle w:val="ad"/>
        <w:ind w:left="284" w:hanging="284"/>
        <w:rPr>
          <w:rtl/>
        </w:rPr>
      </w:pPr>
      <w:r w:rsidRPr="00412581">
        <w:rPr>
          <w:b/>
          <w:bCs/>
          <w:rtl/>
        </w:rPr>
        <w:t>"שילוט"</w:t>
      </w:r>
      <w:r w:rsidRPr="00412581">
        <w:rPr>
          <w:rtl/>
        </w:rPr>
        <w:t xml:space="preserve"> - שלט או מודעה;</w:t>
      </w:r>
    </w:p>
    <w:p w:rsidR="00412581" w:rsidRPr="00412581" w:rsidRDefault="00412581" w:rsidP="004E6368">
      <w:pPr>
        <w:pStyle w:val="ad"/>
        <w:ind w:left="284" w:hanging="284"/>
        <w:rPr>
          <w:rtl/>
        </w:rPr>
      </w:pPr>
      <w:r w:rsidRPr="00412581">
        <w:rPr>
          <w:b/>
          <w:bCs/>
          <w:rtl/>
        </w:rPr>
        <w:t>"שילוט אלקטרוני"</w:t>
      </w:r>
      <w:r w:rsidRPr="00412581">
        <w:rPr>
          <w:rtl/>
        </w:rPr>
        <w:t xml:space="preserve"> - שילוט המתפרסם באמצעים אלקטרוניים או ממוחשבים לרבות בדרך הארה, הסרטה או הקרנה;</w:t>
      </w:r>
    </w:p>
    <w:p w:rsidR="00412581" w:rsidRPr="00412581" w:rsidRDefault="00412581" w:rsidP="004E6368">
      <w:pPr>
        <w:pStyle w:val="ad"/>
        <w:ind w:left="284" w:hanging="284"/>
        <w:rPr>
          <w:rtl/>
        </w:rPr>
      </w:pPr>
      <w:r w:rsidRPr="00412581">
        <w:rPr>
          <w:b/>
          <w:bCs/>
          <w:rtl/>
        </w:rPr>
        <w:t>"שילוט בולט"</w:t>
      </w:r>
      <w:r w:rsidRPr="00412581">
        <w:rPr>
          <w:rtl/>
        </w:rPr>
        <w:t xml:space="preserve"> - שילוט המותקן על בניין, המרוחק ובולט ביותר מ-30 ס"מ מקיר הבניין או הנטוי מהקיר בצורה כלשהי או שילוט המותקן על גג או על מעקה הגג של בניין;</w:t>
      </w:r>
    </w:p>
    <w:p w:rsidR="00412581" w:rsidRPr="00412581" w:rsidRDefault="00412581" w:rsidP="004E6368">
      <w:pPr>
        <w:pStyle w:val="ad"/>
        <w:ind w:left="284" w:hanging="284"/>
        <w:rPr>
          <w:rtl/>
        </w:rPr>
      </w:pPr>
      <w:r w:rsidRPr="00412581">
        <w:rPr>
          <w:b/>
          <w:bCs/>
          <w:rtl/>
        </w:rPr>
        <w:t>"שילוט דגל"</w:t>
      </w:r>
      <w:r w:rsidRPr="00412581">
        <w:rPr>
          <w:rtl/>
        </w:rPr>
        <w:t xml:space="preserve"> - שילוט שהותקן בניצב לקיר בניין ובולט ביותר מ-30 ס"מ מקיר בניין;</w:t>
      </w:r>
    </w:p>
    <w:p w:rsidR="00412581" w:rsidRPr="00412581" w:rsidRDefault="00412581" w:rsidP="004E6368">
      <w:pPr>
        <w:pStyle w:val="ad"/>
        <w:ind w:left="284" w:hanging="284"/>
        <w:rPr>
          <w:rtl/>
        </w:rPr>
      </w:pPr>
      <w:r w:rsidRPr="00412581">
        <w:rPr>
          <w:b/>
          <w:bCs/>
          <w:rtl/>
        </w:rPr>
        <w:t>"שילוט קיים"</w:t>
      </w:r>
      <w:r w:rsidRPr="00412581">
        <w:rPr>
          <w:rtl/>
        </w:rPr>
        <w:t xml:space="preserve"> - שלט או מודעה המפורסמים או המוצגים, על פי דין, ערב פרסומו של חוק עזר זה;</w:t>
      </w:r>
    </w:p>
    <w:p w:rsidR="00412581" w:rsidRPr="00412581" w:rsidRDefault="00412581" w:rsidP="004E6368">
      <w:pPr>
        <w:pStyle w:val="ad"/>
        <w:ind w:left="284" w:hanging="284"/>
        <w:rPr>
          <w:rtl/>
        </w:rPr>
      </w:pPr>
      <w:r w:rsidRPr="00412581">
        <w:rPr>
          <w:b/>
          <w:bCs/>
          <w:rtl/>
        </w:rPr>
        <w:t>"שלט"</w:t>
      </w:r>
      <w:r w:rsidRPr="00412581">
        <w:rPr>
          <w:rtl/>
        </w:rPr>
        <w:t xml:space="preserve"> - הודעה מכל מין וסוג, שנועדה לפרסם עסק או עיסוק, המותקנת בתחום שיפוט העיריה והמכילה את שמו של אדם</w:t>
      </w:r>
      <w:r w:rsidR="004E6368">
        <w:rPr>
          <w:rFonts w:hint="cs"/>
          <w:rtl/>
        </w:rPr>
        <w:t xml:space="preserve"> </w:t>
      </w:r>
      <w:r w:rsidRPr="00412581">
        <w:rPr>
          <w:rtl/>
        </w:rPr>
        <w:t>או כינויו או מקצועו או שמו או טיבו של עסק או שירות או פעילות אחרת או של מוצר או של תוצר או של מוסד או כתובתו או צירוף שלהם והמראה או כולל מספרים, אותיות, מילים או איור, והמחוברת לבניין, לרבות מיתקן הנושא שלט שאינו מחובר לבניין ומוצב בשטח מגרש שבו נמצא הבניין.</w:t>
      </w:r>
    </w:p>
    <w:p w:rsidR="00412581" w:rsidRPr="00412581" w:rsidRDefault="00412581" w:rsidP="0088117B">
      <w:pPr>
        <w:pStyle w:val="2"/>
        <w:rPr>
          <w:rtl/>
        </w:rPr>
      </w:pPr>
      <w:r w:rsidRPr="00412581">
        <w:rPr>
          <w:rtl/>
        </w:rPr>
        <w:lastRenderedPageBreak/>
        <w:t>פרק שני: רישיון לשילוט</w:t>
      </w:r>
    </w:p>
    <w:p w:rsidR="00412581" w:rsidRPr="00412581" w:rsidRDefault="00412581" w:rsidP="0088117B">
      <w:pPr>
        <w:pStyle w:val="3"/>
        <w:rPr>
          <w:rtl/>
        </w:rPr>
      </w:pPr>
      <w:r w:rsidRPr="00412581">
        <w:rPr>
          <w:rtl/>
        </w:rPr>
        <w:t>רישיון ואגרות</w:t>
      </w:r>
    </w:p>
    <w:p w:rsidR="001A3D6B" w:rsidRDefault="00412581" w:rsidP="00412581">
      <w:pPr>
        <w:pStyle w:val="af"/>
        <w:rPr>
          <w:b/>
          <w:rtl/>
        </w:rPr>
      </w:pPr>
      <w:r w:rsidRPr="001A3D6B">
        <w:rPr>
          <w:b/>
          <w:rtl/>
        </w:rPr>
        <w:t>2.</w:t>
      </w:r>
    </w:p>
    <w:p w:rsidR="001A3D6B" w:rsidRDefault="00412581" w:rsidP="004E6368">
      <w:pPr>
        <w:pStyle w:val="af"/>
        <w:numPr>
          <w:ilvl w:val="0"/>
          <w:numId w:val="4"/>
        </w:numPr>
        <w:tabs>
          <w:tab w:val="clear" w:pos="624"/>
          <w:tab w:val="clear" w:pos="651"/>
        </w:tabs>
        <w:ind w:left="568" w:hanging="284"/>
      </w:pPr>
      <w:r w:rsidRPr="00412581">
        <w:rPr>
          <w:rtl/>
        </w:rPr>
        <w:t>לא יפרסם אדם בשטח ציבורי שילוט ולא ירשה למי מטעמו לפרסמו, ולא יגרום להצגה או לפרסום של שילוט בשטח ציבורי אלא לפי רישיון מאת ראש העיריה, בהתאם לתנאי הרישיון, ולאחר ששילם אגרה לפרסום שלט או מודעה, שנקבעה בתוספת.</w:t>
      </w:r>
    </w:p>
    <w:p w:rsidR="001A3D6B" w:rsidRDefault="00412581" w:rsidP="004E6368">
      <w:pPr>
        <w:pStyle w:val="af"/>
        <w:numPr>
          <w:ilvl w:val="0"/>
          <w:numId w:val="4"/>
        </w:numPr>
        <w:tabs>
          <w:tab w:val="clear" w:pos="624"/>
          <w:tab w:val="clear" w:pos="651"/>
        </w:tabs>
        <w:ind w:left="568" w:hanging="284"/>
      </w:pPr>
      <w:r w:rsidRPr="00412581">
        <w:rPr>
          <w:rtl/>
        </w:rPr>
        <w:t xml:space="preserve">ראש העיריה רשאי לתת רישיון לשילוט, לסרב לתתו, לבטלו, לשנותו, לכלול בו תנאים, להוסיף עליהם </w:t>
      </w:r>
      <w:proofErr w:type="spellStart"/>
      <w:r w:rsidRPr="00412581">
        <w:rPr>
          <w:rtl/>
        </w:rPr>
        <w:t>ולשנותם</w:t>
      </w:r>
      <w:proofErr w:type="spellEnd"/>
      <w:r w:rsidRPr="00412581">
        <w:rPr>
          <w:rtl/>
        </w:rPr>
        <w:t>, בין השאר, לקבוע הוראות בדבר מקום הצבתו, גודלו, צבעו, צורתו של השילוט, החומרים שמהם ייעשה, מועדי הצגתו, תנאים בדבר מניעה מטרדים ושמירת הניקיון סמוך לשילוט; סמכות ראש העיריה תהא כפופה לאמות מידה להענקת רישיונות שייקבעו על ידי הוועדה המקצועית לשילוט.</w:t>
      </w:r>
    </w:p>
    <w:p w:rsidR="001A3D6B" w:rsidRDefault="00412581" w:rsidP="004E6368">
      <w:pPr>
        <w:pStyle w:val="af"/>
        <w:numPr>
          <w:ilvl w:val="0"/>
          <w:numId w:val="4"/>
        </w:numPr>
        <w:tabs>
          <w:tab w:val="clear" w:pos="624"/>
          <w:tab w:val="clear" w:pos="651"/>
        </w:tabs>
        <w:ind w:left="568" w:hanging="284"/>
      </w:pPr>
      <w:r w:rsidRPr="00412581">
        <w:rPr>
          <w:rtl/>
        </w:rPr>
        <w:t>לא יינתן רישיון לשילוט אם פרסומו או הצגתו מהווה לכאורה עבירה או אם לדעת ראש העיריה, לאחר שהתייעץ עם ועדת השילוט, השילוט פוגע בתקנת הציבור או ברגשותיו או אם השילוט מפרסם עסק או משרד שאין לו רישיון כחוק או שהפעלתו נוגדת את דיני התכנון והבניה.</w:t>
      </w:r>
    </w:p>
    <w:p w:rsidR="00412581" w:rsidRPr="00412581" w:rsidRDefault="00412581" w:rsidP="004E6368">
      <w:pPr>
        <w:pStyle w:val="af"/>
        <w:numPr>
          <w:ilvl w:val="0"/>
          <w:numId w:val="4"/>
        </w:numPr>
        <w:tabs>
          <w:tab w:val="clear" w:pos="624"/>
          <w:tab w:val="clear" w:pos="651"/>
        </w:tabs>
        <w:ind w:left="568" w:hanging="284"/>
        <w:rPr>
          <w:rtl/>
        </w:rPr>
      </w:pPr>
      <w:r w:rsidRPr="00412581">
        <w:rPr>
          <w:rtl/>
        </w:rPr>
        <w:t xml:space="preserve">בעד שילוט המפורסם בתקופה שהיא חלק משנה, ישלם המפרסם </w:t>
      </w:r>
      <w:proofErr w:type="spellStart"/>
      <w:r w:rsidRPr="00412581">
        <w:rPr>
          <w:rtl/>
        </w:rPr>
        <w:t>לעיריה</w:t>
      </w:r>
      <w:proofErr w:type="spellEnd"/>
      <w:r w:rsidRPr="00412581">
        <w:rPr>
          <w:rtl/>
        </w:rPr>
        <w:t xml:space="preserve"> אגרה בעד החלק היחסי של תקופת הפרסום, ובלבד שבעד כל חודש פרסום או חלק ממנו, תשולם אגרה בשיעור עשירית מהתשלום השנתי.</w:t>
      </w:r>
    </w:p>
    <w:p w:rsidR="00412581" w:rsidRPr="00412581" w:rsidRDefault="00412581" w:rsidP="0088117B">
      <w:pPr>
        <w:pStyle w:val="3"/>
      </w:pPr>
      <w:r w:rsidRPr="00412581">
        <w:rPr>
          <w:rtl/>
        </w:rPr>
        <w:t>בקשה לרישיון</w:t>
      </w:r>
    </w:p>
    <w:p w:rsidR="001A3D6B" w:rsidRDefault="00412581" w:rsidP="00A125EE">
      <w:pPr>
        <w:pStyle w:val="af"/>
        <w:rPr>
          <w:rtl/>
        </w:rPr>
      </w:pPr>
      <w:r w:rsidRPr="001A3D6B">
        <w:rPr>
          <w:rtl/>
        </w:rPr>
        <w:t>3.</w:t>
      </w:r>
    </w:p>
    <w:p w:rsidR="00412581" w:rsidRPr="00412581" w:rsidRDefault="00412581" w:rsidP="004E6368">
      <w:pPr>
        <w:pStyle w:val="af"/>
        <w:numPr>
          <w:ilvl w:val="0"/>
          <w:numId w:val="6"/>
        </w:numPr>
        <w:tabs>
          <w:tab w:val="clear" w:pos="624"/>
          <w:tab w:val="clear" w:pos="651"/>
        </w:tabs>
        <w:ind w:left="568" w:hanging="284"/>
        <w:rPr>
          <w:rtl/>
        </w:rPr>
      </w:pPr>
      <w:r w:rsidRPr="00412581">
        <w:rPr>
          <w:rtl/>
        </w:rPr>
        <w:t>המבקש להציג שלט או לפרסם מודעה, יגיש בקשה על כך בכתב לראש העיריה, יפרט את שמו ומענו, את פרטי המתקין, ואת פרטי יצרן השילוט, ויצרף לבקשתו:</w:t>
      </w:r>
    </w:p>
    <w:p w:rsidR="001A3D6B" w:rsidRDefault="00412581" w:rsidP="003A4328">
      <w:pPr>
        <w:pStyle w:val="21"/>
        <w:numPr>
          <w:ilvl w:val="1"/>
          <w:numId w:val="6"/>
        </w:numPr>
        <w:bidi/>
        <w:spacing w:before="120" w:after="120" w:line="240" w:lineRule="auto"/>
        <w:ind w:left="851" w:hanging="284"/>
      </w:pPr>
      <w:r w:rsidRPr="00412581">
        <w:rPr>
          <w:rtl/>
        </w:rPr>
        <w:t>תצלום חזית הנכס שעליו יוצב השלט;</w:t>
      </w:r>
    </w:p>
    <w:p w:rsidR="001A3D6B" w:rsidRDefault="00412581" w:rsidP="003A4328">
      <w:pPr>
        <w:pStyle w:val="21"/>
        <w:numPr>
          <w:ilvl w:val="1"/>
          <w:numId w:val="6"/>
        </w:numPr>
        <w:bidi/>
        <w:spacing w:before="120" w:after="120" w:line="240" w:lineRule="auto"/>
        <w:ind w:left="851" w:hanging="284"/>
      </w:pPr>
      <w:r w:rsidRPr="00412581">
        <w:rPr>
          <w:rtl/>
        </w:rPr>
        <w:t>תרשים של השלט המוצע, מידותיו ומקום הצגתו;</w:t>
      </w:r>
    </w:p>
    <w:p w:rsidR="001A3D6B" w:rsidRDefault="00412581" w:rsidP="003A4328">
      <w:pPr>
        <w:pStyle w:val="21"/>
        <w:numPr>
          <w:ilvl w:val="1"/>
          <w:numId w:val="6"/>
        </w:numPr>
        <w:bidi/>
        <w:spacing w:before="120" w:after="120" w:line="240" w:lineRule="auto"/>
        <w:ind w:left="851" w:hanging="284"/>
      </w:pPr>
      <w:r w:rsidRPr="00412581">
        <w:rPr>
          <w:rtl/>
        </w:rPr>
        <w:t>פירוט סוג השלט, צורתו, חומריו, צבעו, המסגרת שעליה יותקן והמיתקן שיישא אותו;</w:t>
      </w:r>
    </w:p>
    <w:p w:rsidR="00412581" w:rsidRPr="00412581" w:rsidRDefault="00412581" w:rsidP="003A4328">
      <w:pPr>
        <w:pStyle w:val="21"/>
        <w:numPr>
          <w:ilvl w:val="1"/>
          <w:numId w:val="6"/>
        </w:numPr>
        <w:bidi/>
        <w:spacing w:before="120" w:after="120" w:line="240" w:lineRule="auto"/>
        <w:ind w:left="851" w:hanging="284"/>
        <w:rPr>
          <w:rtl/>
        </w:rPr>
      </w:pPr>
      <w:r w:rsidRPr="00412581">
        <w:rPr>
          <w:rtl/>
        </w:rPr>
        <w:t>אם השילוט אלקטרוני, יצורף לבקשה אישור חשמלאי מוסמך, המעיד שהוא אחראי לתקינות השילוט ושמיתקן התאורה כולל מפסק פחת.</w:t>
      </w:r>
    </w:p>
    <w:p w:rsidR="00412581" w:rsidRPr="00412581" w:rsidRDefault="00412581" w:rsidP="004E6368">
      <w:pPr>
        <w:pStyle w:val="11"/>
        <w:numPr>
          <w:ilvl w:val="0"/>
          <w:numId w:val="6"/>
        </w:numPr>
        <w:ind w:left="568" w:hanging="284"/>
        <w:rPr>
          <w:rtl/>
        </w:rPr>
      </w:pPr>
      <w:r w:rsidRPr="00412581">
        <w:rPr>
          <w:rtl/>
        </w:rPr>
        <w:t>מבקש רישיון ימסור לראש העיריה, לפי בקשתו, מידע נוסף על האמור בסעיף קטן (א), הדרוש לטיפול בבקשה.</w:t>
      </w:r>
    </w:p>
    <w:p w:rsidR="00412581" w:rsidRPr="00412581" w:rsidRDefault="00412581" w:rsidP="0088117B">
      <w:pPr>
        <w:pStyle w:val="3"/>
      </w:pPr>
      <w:r w:rsidRPr="00412581">
        <w:rPr>
          <w:rtl/>
        </w:rPr>
        <w:t>הוועדה המקצועית לשילוט</w:t>
      </w:r>
    </w:p>
    <w:p w:rsidR="001A3D6B" w:rsidRDefault="00412581" w:rsidP="00412581">
      <w:pPr>
        <w:pStyle w:val="af"/>
        <w:rPr>
          <w:b/>
          <w:rtl/>
        </w:rPr>
      </w:pPr>
      <w:r w:rsidRPr="001A3D6B">
        <w:rPr>
          <w:b/>
          <w:rtl/>
        </w:rPr>
        <w:t>4.</w:t>
      </w:r>
    </w:p>
    <w:p w:rsidR="001A3D6B" w:rsidRDefault="00412581" w:rsidP="004E6368">
      <w:pPr>
        <w:pStyle w:val="af"/>
        <w:numPr>
          <w:ilvl w:val="0"/>
          <w:numId w:val="8"/>
        </w:numPr>
        <w:tabs>
          <w:tab w:val="clear" w:pos="624"/>
          <w:tab w:val="clear" w:pos="651"/>
        </w:tabs>
        <w:ind w:left="568" w:hanging="284"/>
      </w:pPr>
      <w:r w:rsidRPr="00412581">
        <w:rPr>
          <w:rtl/>
        </w:rPr>
        <w:t xml:space="preserve">ראש העיריה ימנה ועדה מקצועית לשילוט אשר בין חבריה יהיו מהנדס העיריה או נציגו, נציג מחלקת רישוי עסקים </w:t>
      </w:r>
      <w:proofErr w:type="spellStart"/>
      <w:r w:rsidRPr="00412581">
        <w:rPr>
          <w:rtl/>
        </w:rPr>
        <w:t>בעיריה</w:t>
      </w:r>
      <w:proofErr w:type="spellEnd"/>
      <w:r w:rsidRPr="00412581">
        <w:rPr>
          <w:rtl/>
        </w:rPr>
        <w:t>, המנהל הכללי של העיריה, והיועץ המשפטי של העיריה או נציגו.</w:t>
      </w:r>
    </w:p>
    <w:p w:rsidR="00412581" w:rsidRPr="00412581" w:rsidRDefault="00412581" w:rsidP="004E6368">
      <w:pPr>
        <w:pStyle w:val="af"/>
        <w:numPr>
          <w:ilvl w:val="0"/>
          <w:numId w:val="8"/>
        </w:numPr>
        <w:tabs>
          <w:tab w:val="clear" w:pos="624"/>
          <w:tab w:val="clear" w:pos="651"/>
        </w:tabs>
        <w:ind w:left="568" w:hanging="284"/>
        <w:rPr>
          <w:rtl/>
        </w:rPr>
      </w:pPr>
      <w:r w:rsidRPr="00412581">
        <w:rPr>
          <w:rtl/>
        </w:rPr>
        <w:t xml:space="preserve">הוועדה המקצועית לשילוט תקבע הנחיות לעניין הסדרת השילוט בשטח השיפוט של העיריה, ובין השאר, מיקום השילוט, עיצובו, צורתו, גודלו או צבעו, לרבות איסור שילוט מסוג מסוים, </w:t>
      </w:r>
      <w:proofErr w:type="spellStart"/>
      <w:r w:rsidRPr="00412581">
        <w:rPr>
          <w:rtl/>
        </w:rPr>
        <w:t>הכל</w:t>
      </w:r>
      <w:proofErr w:type="spellEnd"/>
      <w:r w:rsidRPr="00412581">
        <w:rPr>
          <w:rtl/>
        </w:rPr>
        <w:t xml:space="preserve"> משיקולים בדבר שיפור ועיצוב פני העיר, שמירה על טובת הציבור, הסדר הציבורי ואיכות הסביבה, וכן תייעץ לראש העיריה בעניינים שנקבעה בהם חובת התייעצות בחוק עזר זה.</w:t>
      </w:r>
    </w:p>
    <w:p w:rsidR="00412581" w:rsidRPr="00412581" w:rsidRDefault="00412581" w:rsidP="0088117B">
      <w:pPr>
        <w:pStyle w:val="3"/>
      </w:pPr>
      <w:r w:rsidRPr="00412581">
        <w:rPr>
          <w:rtl/>
        </w:rPr>
        <w:t>סמכויות הוועדה</w:t>
      </w:r>
    </w:p>
    <w:p w:rsidR="00412581" w:rsidRPr="00412581" w:rsidRDefault="00412581" w:rsidP="004E6368">
      <w:pPr>
        <w:pStyle w:val="af"/>
        <w:ind w:left="284" w:hanging="284"/>
        <w:rPr>
          <w:rtl/>
        </w:rPr>
      </w:pPr>
      <w:r w:rsidRPr="001A3D6B">
        <w:rPr>
          <w:b/>
          <w:rtl/>
        </w:rPr>
        <w:t>5.</w:t>
      </w:r>
      <w:r w:rsidRPr="001A3D6B">
        <w:rPr>
          <w:rtl/>
        </w:rPr>
        <w:tab/>
      </w:r>
      <w:r w:rsidRPr="001A3D6B">
        <w:rPr>
          <w:rtl/>
        </w:rPr>
        <w:tab/>
      </w:r>
      <w:r w:rsidRPr="00412581">
        <w:rPr>
          <w:rtl/>
        </w:rPr>
        <w:t>ראש העיריה ייוועץ בוועדה לגבי בקשה למתן רישיון לשילוט ששטחו מעל 10 מ"ר, ורשאי הוא להיוועץ בוועדה בכל עניין הנוגע לסמכויותיה, ובין השאר, בעניין מתן רישיון או סירוב לתתו, קביעת תנאים ברישיון או תנאים לנתינתו.</w:t>
      </w:r>
    </w:p>
    <w:p w:rsidR="00412581" w:rsidRPr="00412581" w:rsidRDefault="00412581" w:rsidP="0088117B">
      <w:pPr>
        <w:pStyle w:val="3"/>
      </w:pPr>
      <w:r w:rsidRPr="00412581">
        <w:rPr>
          <w:rtl/>
        </w:rPr>
        <w:t>תוקף הרישיון</w:t>
      </w:r>
    </w:p>
    <w:p w:rsidR="00412581" w:rsidRPr="00412581" w:rsidRDefault="00412581" w:rsidP="004E6368">
      <w:pPr>
        <w:pStyle w:val="af"/>
        <w:ind w:left="284" w:hanging="284"/>
        <w:rPr>
          <w:rtl/>
        </w:rPr>
      </w:pPr>
      <w:r w:rsidRPr="001A3D6B">
        <w:rPr>
          <w:b/>
          <w:rtl/>
        </w:rPr>
        <w:t>6.</w:t>
      </w:r>
      <w:r w:rsidRPr="001A3D6B">
        <w:rPr>
          <w:b/>
          <w:rtl/>
        </w:rPr>
        <w:tab/>
      </w:r>
      <w:r w:rsidRPr="00412581">
        <w:rPr>
          <w:rtl/>
        </w:rPr>
        <w:tab/>
        <w:t>רישיון לשילוט יפקע ב-31 בדצמבר בשנה שבה ניתן, אלא אם כן צוין ברישיון מועד אחר.</w:t>
      </w:r>
    </w:p>
    <w:p w:rsidR="00412581" w:rsidRPr="00412581" w:rsidRDefault="00412581" w:rsidP="0088117B">
      <w:pPr>
        <w:pStyle w:val="3"/>
      </w:pPr>
      <w:r w:rsidRPr="00412581">
        <w:rPr>
          <w:rtl/>
        </w:rPr>
        <w:t>ציון פרטים במודעה</w:t>
      </w:r>
    </w:p>
    <w:p w:rsidR="001A3D6B" w:rsidRDefault="00412581" w:rsidP="00412581">
      <w:pPr>
        <w:pStyle w:val="af"/>
        <w:rPr>
          <w:bCs/>
          <w:rtl/>
        </w:rPr>
      </w:pPr>
      <w:r w:rsidRPr="001A3D6B">
        <w:rPr>
          <w:b/>
          <w:rtl/>
        </w:rPr>
        <w:t>7.</w:t>
      </w:r>
    </w:p>
    <w:p w:rsidR="001A3D6B" w:rsidRDefault="00412581" w:rsidP="004E6368">
      <w:pPr>
        <w:pStyle w:val="af"/>
        <w:numPr>
          <w:ilvl w:val="0"/>
          <w:numId w:val="10"/>
        </w:numPr>
        <w:tabs>
          <w:tab w:val="clear" w:pos="624"/>
          <w:tab w:val="clear" w:pos="651"/>
        </w:tabs>
        <w:ind w:left="568" w:hanging="284"/>
      </w:pPr>
      <w:r w:rsidRPr="00412581">
        <w:rPr>
          <w:rtl/>
        </w:rPr>
        <w:t>לא יפרסם אדם מודעה אלא אם כן צוין בה שמו ומענו של המפרסם או של בעל בית הדפוס או היצרן שבו הודפסה או נוצרה המודעה.</w:t>
      </w:r>
    </w:p>
    <w:p w:rsidR="00412581" w:rsidRPr="00412581" w:rsidRDefault="00412581" w:rsidP="004E6368">
      <w:pPr>
        <w:pStyle w:val="af"/>
        <w:numPr>
          <w:ilvl w:val="0"/>
          <w:numId w:val="10"/>
        </w:numPr>
        <w:tabs>
          <w:tab w:val="clear" w:pos="624"/>
          <w:tab w:val="clear" w:pos="651"/>
        </w:tabs>
        <w:ind w:left="568" w:hanging="284"/>
        <w:rPr>
          <w:rtl/>
        </w:rPr>
      </w:pPr>
      <w:r w:rsidRPr="00412581">
        <w:rPr>
          <w:rtl/>
        </w:rPr>
        <w:t>ראש העיריה רשאי לדרוש מבעל בית הדפוס שבו הודפסה מודעה או מיצרן שייצר אותה, למסור את שמו ומענו של מזמין המודעה.</w:t>
      </w:r>
    </w:p>
    <w:p w:rsidR="00841B4F" w:rsidRDefault="00841B4F">
      <w:pPr>
        <w:rPr>
          <w:rFonts w:ascii="Times New Roman" w:eastAsia="Times New Roman" w:hAnsi="Times New Roman" w:cs="David"/>
          <w:b/>
          <w:bCs/>
          <w:spacing w:val="4"/>
          <w:sz w:val="18"/>
          <w:szCs w:val="21"/>
          <w:rtl/>
        </w:rPr>
      </w:pPr>
      <w:r>
        <w:rPr>
          <w:rtl/>
        </w:rPr>
        <w:br w:type="page"/>
      </w:r>
    </w:p>
    <w:p w:rsidR="00412581" w:rsidRPr="00412581" w:rsidRDefault="00412581" w:rsidP="0088117B">
      <w:pPr>
        <w:pStyle w:val="3"/>
      </w:pPr>
      <w:r w:rsidRPr="00412581">
        <w:rPr>
          <w:rtl/>
        </w:rPr>
        <w:lastRenderedPageBreak/>
        <w:t>פטור מרישיון</w:t>
      </w:r>
    </w:p>
    <w:p w:rsidR="00412581" w:rsidRPr="00412581" w:rsidRDefault="00412581" w:rsidP="004E6368">
      <w:pPr>
        <w:pStyle w:val="af"/>
        <w:ind w:left="284" w:hanging="284"/>
        <w:rPr>
          <w:rtl/>
        </w:rPr>
      </w:pPr>
      <w:r w:rsidRPr="001A3D6B">
        <w:rPr>
          <w:b/>
          <w:rtl/>
        </w:rPr>
        <w:t>8.</w:t>
      </w:r>
      <w:r w:rsidRPr="001A3D6B">
        <w:rPr>
          <w:b/>
          <w:rtl/>
        </w:rPr>
        <w:tab/>
      </w:r>
      <w:r w:rsidRPr="00412581">
        <w:rPr>
          <w:bCs/>
          <w:rtl/>
        </w:rPr>
        <w:tab/>
      </w:r>
      <w:r w:rsidRPr="00412581">
        <w:rPr>
          <w:rtl/>
        </w:rPr>
        <w:t>הוראות פרק זה, לא יחולו על -</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שילוט מטעם העיריה, הממשלה ובתי המשפט;</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דגל המשמש סמל של מדינה או של ארגון בעל אופי ציבורי או דתי, לרבות דגל המוצג באירוע ממלכתי, ובלבד שהצגת דגל כאמור תהא כדין ולא תשמש לפרסומת מסחרית;</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שלט המורה שעסק, שירות או פעילות עברו ממקום אחד למקום אחר, ובלבד שמידות השלט לא יעלו על 35 ס"מ × 60 ס"מ ושהשלט לא יוצג לתקופה העולה על תשעים ימים ממועד ההעברה;</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שלט המוצג על דלת כניסה לדירה;</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מודעות אבל;</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שילוט המתפרסם מטעם מוסד לתכנון ואשר פרסומו נדרש על פי דין;</w:t>
      </w:r>
    </w:p>
    <w:p w:rsidR="001A3D6B" w:rsidRDefault="00412581" w:rsidP="003A4328">
      <w:pPr>
        <w:pStyle w:val="21"/>
        <w:numPr>
          <w:ilvl w:val="0"/>
          <w:numId w:val="12"/>
        </w:numPr>
        <w:tabs>
          <w:tab w:val="clear" w:pos="1418"/>
        </w:tabs>
        <w:bidi/>
        <w:spacing w:before="120" w:after="120" w:line="240" w:lineRule="auto"/>
        <w:ind w:left="568" w:hanging="284"/>
      </w:pPr>
      <w:r w:rsidRPr="00412581">
        <w:rPr>
          <w:rtl/>
        </w:rPr>
        <w:t>שלט המורה על העמדת בניין למכירה ו/או להשכרה, המפורסם בבניין עצמו, ובלבד שמידות השלט לא יעלו על 35 ס"מ × 60 ס"מ;</w:t>
      </w:r>
    </w:p>
    <w:p w:rsidR="00412581" w:rsidRPr="00412581" w:rsidRDefault="00412581" w:rsidP="003A4328">
      <w:pPr>
        <w:pStyle w:val="21"/>
        <w:numPr>
          <w:ilvl w:val="0"/>
          <w:numId w:val="12"/>
        </w:numPr>
        <w:tabs>
          <w:tab w:val="clear" w:pos="1418"/>
        </w:tabs>
        <w:bidi/>
        <w:spacing w:before="120" w:after="120" w:line="240" w:lineRule="auto"/>
        <w:ind w:left="568" w:hanging="284"/>
        <w:rPr>
          <w:rtl/>
        </w:rPr>
      </w:pPr>
      <w:r w:rsidRPr="00412581">
        <w:rPr>
          <w:rtl/>
        </w:rPr>
        <w:t>שילוט שיש חובה לפרסמו על פי דין.</w:t>
      </w:r>
    </w:p>
    <w:p w:rsidR="00412581" w:rsidRPr="00412581" w:rsidRDefault="00412581" w:rsidP="0088117B">
      <w:pPr>
        <w:pStyle w:val="3"/>
      </w:pPr>
      <w:r w:rsidRPr="00412581">
        <w:rPr>
          <w:rtl/>
        </w:rPr>
        <w:t>עונג ציבורי</w:t>
      </w:r>
    </w:p>
    <w:p w:rsidR="00412581" w:rsidRPr="00412581" w:rsidRDefault="00412581" w:rsidP="00AC6406">
      <w:pPr>
        <w:pStyle w:val="af"/>
        <w:ind w:left="284" w:hanging="284"/>
        <w:rPr>
          <w:rtl/>
        </w:rPr>
      </w:pPr>
      <w:r w:rsidRPr="001A3D6B">
        <w:rPr>
          <w:b/>
          <w:rtl/>
        </w:rPr>
        <w:t>9.</w:t>
      </w:r>
      <w:r w:rsidRPr="001A3D6B">
        <w:rPr>
          <w:rtl/>
        </w:rPr>
        <w:tab/>
      </w:r>
      <w:r w:rsidRPr="00412581">
        <w:rPr>
          <w:rtl/>
        </w:rPr>
        <w:tab/>
        <w:t>בקשה לפרסום עינוג ציבורי כמשמעותו בסעיף 3(ב) לחוק רישוי עסקים, התשכ"ח-1968</w:t>
      </w:r>
      <w:r w:rsidR="009B133A">
        <w:rPr>
          <w:rStyle w:val="af3"/>
          <w:rtl/>
        </w:rPr>
        <w:footnoteReference w:id="4"/>
      </w:r>
      <w:r w:rsidRPr="00412581">
        <w:rPr>
          <w:rtl/>
        </w:rPr>
        <w:t>, יכול שתתייחס לתמונות או למודעות אחרות המשתנות מדי פעם בפעם לפי ההצגות או המופעים; על אף האמור בסעיף 3(א) לחוק עזר זה, לא יידרש מפרסם כאמור להגיש את התמונות לראש העיריה, ובלבד שהן אושרו וסומנו בידי מועצת הביקורת לפי סעיף 5 לפקודת סרטי הראינוע</w:t>
      </w:r>
      <w:r w:rsidR="009B133A">
        <w:rPr>
          <w:rStyle w:val="af3"/>
          <w:rtl/>
        </w:rPr>
        <w:footnoteReference w:id="5"/>
      </w:r>
      <w:r w:rsidRPr="00412581">
        <w:rPr>
          <w:rtl/>
        </w:rPr>
        <w:t>.</w:t>
      </w:r>
    </w:p>
    <w:p w:rsidR="00412581" w:rsidRPr="00412581" w:rsidRDefault="00412581" w:rsidP="0088117B">
      <w:pPr>
        <w:pStyle w:val="2"/>
        <w:rPr>
          <w:rtl/>
        </w:rPr>
      </w:pPr>
      <w:r w:rsidRPr="00412581">
        <w:rPr>
          <w:rtl/>
        </w:rPr>
        <w:t>פרק שלישי: שלטים ומודעות אסורים</w:t>
      </w:r>
    </w:p>
    <w:p w:rsidR="00412581" w:rsidRPr="00412581" w:rsidRDefault="00412581" w:rsidP="0088117B">
      <w:pPr>
        <w:pStyle w:val="3"/>
      </w:pPr>
      <w:r w:rsidRPr="00412581">
        <w:rPr>
          <w:rtl/>
        </w:rPr>
        <w:t>שילוט אסור והטלת מגבלות</w:t>
      </w:r>
    </w:p>
    <w:p w:rsidR="00412581" w:rsidRPr="00412581" w:rsidRDefault="00412581" w:rsidP="00AC6406">
      <w:pPr>
        <w:pStyle w:val="af"/>
        <w:tabs>
          <w:tab w:val="clear" w:pos="624"/>
          <w:tab w:val="clear" w:pos="651"/>
        </w:tabs>
        <w:ind w:left="284" w:hanging="284"/>
        <w:rPr>
          <w:rtl/>
        </w:rPr>
      </w:pPr>
      <w:r w:rsidRPr="001A3D6B">
        <w:rPr>
          <w:b/>
          <w:rtl/>
        </w:rPr>
        <w:t>10.</w:t>
      </w:r>
      <w:r w:rsidRPr="001A3D6B">
        <w:rPr>
          <w:rtl/>
        </w:rPr>
        <w:tab/>
      </w:r>
      <w:r w:rsidRPr="00412581">
        <w:rPr>
          <w:rtl/>
        </w:rPr>
        <w:t>לא יציג אדם שלט, לא יפרסם מודעה, ולא יגרום להצגתו או לפרסומו של שילוט שנתקיים בו אחד או יותר מאלה:</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מפריע או עלול להפריע לתנועת כלי רכב או להולכי רגל;</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גורם או עלול לגרום לריח או למטרד;</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מוצג על מדרגות חירום, מדרגות נעות, מעליות, מזגן אוויר, צינור ביוב, צינור אוויר, עמוד חשמל, מיתקן טלפון, מיתקן להפעלת רמזור, אנטנה, עמוד צופרים, תמרור או כיוצא בהם או שהוא מוצג במקום שנועד לציוד ולמיתקנים לכיבוי שריפות;</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מסתיר פרטים בעלי ייחוד ארכיטקטוני, קשתות, עמודים או פרט בעל ערך ארכיטקטוני או שהוא פוגע במראה האסטטי של המבנה;</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מתפרסם בשטח שבבעלות העיריה והוא אינו מותקן על גבי מיתקן או נכס עירוני המיועד לכך;</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מוצג על מבנה המשמש למגורים בלבד, אלא אם כן השילוט הוא של אדם המנהל במבנה את עסקו כדין; הוראות סעיף קטן זה לא יחולו על שילוט שנועד להזדהות, לחיזוק או לקידום רעיון פוליטי, דעה פוליטית, סיעה או מפלגה פוליטית;</w:t>
      </w:r>
    </w:p>
    <w:p w:rsidR="001A3D6B" w:rsidRDefault="00412581" w:rsidP="003A4328">
      <w:pPr>
        <w:pStyle w:val="21"/>
        <w:numPr>
          <w:ilvl w:val="0"/>
          <w:numId w:val="14"/>
        </w:numPr>
        <w:tabs>
          <w:tab w:val="clear" w:pos="1418"/>
        </w:tabs>
        <w:bidi/>
        <w:spacing w:before="120" w:after="120" w:line="240" w:lineRule="auto"/>
        <w:ind w:left="568" w:hanging="284"/>
      </w:pPr>
      <w:r w:rsidRPr="00412581">
        <w:rPr>
          <w:rtl/>
        </w:rPr>
        <w:t>הוא עלול לפגוע בתקנות הציבור או ברגשותיו;</w:t>
      </w:r>
    </w:p>
    <w:p w:rsidR="00412581" w:rsidRPr="00412581" w:rsidRDefault="00412581" w:rsidP="003A4328">
      <w:pPr>
        <w:pStyle w:val="21"/>
        <w:numPr>
          <w:ilvl w:val="0"/>
          <w:numId w:val="14"/>
        </w:numPr>
        <w:tabs>
          <w:tab w:val="clear" w:pos="1418"/>
        </w:tabs>
        <w:bidi/>
        <w:spacing w:before="120" w:after="120" w:line="240" w:lineRule="auto"/>
        <w:ind w:left="568" w:hanging="284"/>
        <w:rPr>
          <w:rtl/>
        </w:rPr>
      </w:pPr>
      <w:r w:rsidRPr="00412581">
        <w:rPr>
          <w:rtl/>
        </w:rPr>
        <w:t>פרסומו או הצגתו מהווה לכאורה עבירה לפי דין או עבירה על הוראות חוק עזר זה או שהשילוט מפרסם עסק שאין לו רישיון כחוק או שהפעלתו נוגדת את דיני התכנון והבניה.</w:t>
      </w:r>
    </w:p>
    <w:p w:rsidR="00412581" w:rsidRPr="00412581" w:rsidRDefault="00412581" w:rsidP="0088117B">
      <w:pPr>
        <w:pStyle w:val="2"/>
        <w:rPr>
          <w:rtl/>
        </w:rPr>
      </w:pPr>
      <w:r w:rsidRPr="00412581">
        <w:rPr>
          <w:rtl/>
        </w:rPr>
        <w:t>פרק רביעי: הוראות שונות</w:t>
      </w:r>
    </w:p>
    <w:p w:rsidR="00412581" w:rsidRPr="00412581" w:rsidRDefault="00412581" w:rsidP="0088117B">
      <w:pPr>
        <w:pStyle w:val="3"/>
      </w:pPr>
      <w:r w:rsidRPr="00412581">
        <w:rPr>
          <w:rtl/>
        </w:rPr>
        <w:t>אזור שילוט מיוחד</w:t>
      </w:r>
    </w:p>
    <w:p w:rsidR="00412581" w:rsidRPr="00412581" w:rsidRDefault="00412581" w:rsidP="00AC6406">
      <w:pPr>
        <w:pStyle w:val="af"/>
        <w:ind w:left="284" w:hanging="284"/>
        <w:rPr>
          <w:rtl/>
        </w:rPr>
      </w:pPr>
      <w:r w:rsidRPr="001A3D6B">
        <w:rPr>
          <w:b/>
          <w:rtl/>
        </w:rPr>
        <w:t>11.</w:t>
      </w:r>
      <w:r w:rsidRPr="001A3D6B">
        <w:rPr>
          <w:rtl/>
        </w:rPr>
        <w:tab/>
      </w:r>
      <w:r w:rsidRPr="00412581">
        <w:rPr>
          <w:rtl/>
        </w:rPr>
        <w:tab/>
        <w:t>ראש העיריה רשאי להכריז על רחוב או חלק ממנו או על שטח ציבורי או חלק ממנו כעל אזור שילוט מיוחד (להלן - אזור שילוט מיוחד); הכריז ראש העיריה כאמור, הוא לא ייתן רישיון לשילוט באזור שילוט מיוחד, אלא אם כן השילוט עומד בתנאים שקבעה הוועדה המקצועית לשילוט בדבר צורת השילוט וגודלו באזור השילוט המיוחד.</w:t>
      </w:r>
    </w:p>
    <w:p w:rsidR="00412581" w:rsidRPr="00412581" w:rsidRDefault="00412581" w:rsidP="0088117B">
      <w:pPr>
        <w:pStyle w:val="3"/>
      </w:pPr>
      <w:r w:rsidRPr="00412581">
        <w:rPr>
          <w:rtl/>
        </w:rPr>
        <w:lastRenderedPageBreak/>
        <w:t>שלטים מוארים</w:t>
      </w:r>
    </w:p>
    <w:p w:rsidR="001A3D6B" w:rsidRDefault="00412581" w:rsidP="00412581">
      <w:pPr>
        <w:pStyle w:val="af"/>
        <w:rPr>
          <w:bCs/>
          <w:rtl/>
        </w:rPr>
      </w:pPr>
      <w:r w:rsidRPr="001A3D6B">
        <w:rPr>
          <w:b/>
          <w:rtl/>
        </w:rPr>
        <w:t>12.</w:t>
      </w:r>
    </w:p>
    <w:p w:rsidR="001A3D6B" w:rsidRDefault="00412581" w:rsidP="00AC6406">
      <w:pPr>
        <w:pStyle w:val="af"/>
        <w:numPr>
          <w:ilvl w:val="0"/>
          <w:numId w:val="16"/>
        </w:numPr>
        <w:tabs>
          <w:tab w:val="clear" w:pos="624"/>
          <w:tab w:val="clear" w:pos="651"/>
        </w:tabs>
        <w:ind w:left="568" w:hanging="284"/>
      </w:pPr>
      <w:r w:rsidRPr="00412581">
        <w:rPr>
          <w:rtl/>
        </w:rPr>
        <w:t>לא יאיר אדם שילוט על ידי חשמל, אלא אם כן השלט מצויד במפסק פחת, הצנרת המספקת חשמל לשילוט מוסתרת, והם עברו ביקורת של חשמלאי מוסמך שאישורו בכתב מצוי בידי בעל העסק או המפרסם.</w:t>
      </w:r>
    </w:p>
    <w:p w:rsidR="00412581" w:rsidRPr="00412581" w:rsidRDefault="00412581" w:rsidP="00AC6406">
      <w:pPr>
        <w:pStyle w:val="af"/>
        <w:numPr>
          <w:ilvl w:val="0"/>
          <w:numId w:val="16"/>
        </w:numPr>
        <w:tabs>
          <w:tab w:val="clear" w:pos="624"/>
          <w:tab w:val="clear" w:pos="651"/>
        </w:tabs>
        <w:ind w:left="568" w:hanging="284"/>
        <w:rPr>
          <w:rtl/>
        </w:rPr>
      </w:pPr>
      <w:r w:rsidRPr="00412581">
        <w:rPr>
          <w:rtl/>
        </w:rPr>
        <w:t>ראש העיריה רשאי לאסור על אדם להאיר או לגרום להארת שילוט, אם לדעת ראש העיריה הדבר עלול להפריע לתושבי הסביבה שבה ממוקם הבניין או לעוברים ושבים או להוות סכנה או הפרעה; הודעה על כך תימסר 3 ימים לפחות לפני כניסתה לתוקף.</w:t>
      </w:r>
    </w:p>
    <w:p w:rsidR="00412581" w:rsidRPr="00412581" w:rsidRDefault="00412581" w:rsidP="0088117B">
      <w:pPr>
        <w:pStyle w:val="3"/>
      </w:pPr>
      <w:r w:rsidRPr="00412581">
        <w:rPr>
          <w:rtl/>
        </w:rPr>
        <w:t>דרכי פרסום אסורות</w:t>
      </w:r>
    </w:p>
    <w:p w:rsidR="001A3D6B" w:rsidRDefault="00412581" w:rsidP="00412581">
      <w:pPr>
        <w:pStyle w:val="af"/>
        <w:rPr>
          <w:b/>
          <w:rtl/>
        </w:rPr>
      </w:pPr>
      <w:r w:rsidRPr="001A3D6B">
        <w:rPr>
          <w:b/>
          <w:rtl/>
        </w:rPr>
        <w:t>13.</w:t>
      </w:r>
    </w:p>
    <w:p w:rsidR="001A3D6B" w:rsidRDefault="00412581" w:rsidP="00AC6406">
      <w:pPr>
        <w:pStyle w:val="af"/>
        <w:numPr>
          <w:ilvl w:val="0"/>
          <w:numId w:val="18"/>
        </w:numPr>
        <w:tabs>
          <w:tab w:val="clear" w:pos="624"/>
          <w:tab w:val="clear" w:pos="651"/>
        </w:tabs>
        <w:ind w:left="568" w:hanging="284"/>
      </w:pPr>
      <w:r w:rsidRPr="00412581">
        <w:rPr>
          <w:rtl/>
        </w:rPr>
        <w:t>לא יפרסם אדם שילוט במקום ציבורי על ידי הארה בחשמל או באמצעים אלקטרוניים, אלא אם כן התיר ראש העיריה לעשות כן מטעמים מיוחדים.</w:t>
      </w:r>
    </w:p>
    <w:p w:rsidR="00412581" w:rsidRPr="00412581" w:rsidRDefault="00412581" w:rsidP="00AC6406">
      <w:pPr>
        <w:pStyle w:val="af"/>
        <w:numPr>
          <w:ilvl w:val="0"/>
          <w:numId w:val="18"/>
        </w:numPr>
        <w:tabs>
          <w:tab w:val="clear" w:pos="624"/>
          <w:tab w:val="clear" w:pos="651"/>
        </w:tabs>
        <w:ind w:left="568" w:hanging="284"/>
        <w:rPr>
          <w:rtl/>
        </w:rPr>
      </w:pPr>
      <w:r w:rsidRPr="00412581">
        <w:rPr>
          <w:rtl/>
        </w:rPr>
        <w:t>לא יפרסם אדם מודעה דרך נשיאת לוח או סרט וכיוצא באלה, בין שההודעה נישאת בידי אדם או באמצעים אחרים, אלא אם כן התיר ראש העיריה לעשות כן מטעמים מיוחדים; הוראות סעיף זה לא יחולו על נשיאת שלטים ומודעות במהלך קיומה של הפגנה.</w:t>
      </w:r>
    </w:p>
    <w:p w:rsidR="00412581" w:rsidRPr="00412581" w:rsidRDefault="00412581" w:rsidP="0088117B">
      <w:pPr>
        <w:pStyle w:val="3"/>
      </w:pPr>
      <w:r w:rsidRPr="00412581">
        <w:rPr>
          <w:rtl/>
        </w:rPr>
        <w:t>שינוי שילוט</w:t>
      </w:r>
    </w:p>
    <w:p w:rsidR="001A3D6B" w:rsidRDefault="00412581" w:rsidP="00412581">
      <w:pPr>
        <w:pStyle w:val="af"/>
        <w:rPr>
          <w:b/>
          <w:rtl/>
        </w:rPr>
      </w:pPr>
      <w:r w:rsidRPr="001A3D6B">
        <w:rPr>
          <w:b/>
          <w:rtl/>
        </w:rPr>
        <w:t>14.</w:t>
      </w:r>
    </w:p>
    <w:p w:rsidR="001A3D6B" w:rsidRDefault="00412581" w:rsidP="00AC6406">
      <w:pPr>
        <w:pStyle w:val="af"/>
        <w:numPr>
          <w:ilvl w:val="0"/>
          <w:numId w:val="20"/>
        </w:numPr>
        <w:tabs>
          <w:tab w:val="clear" w:pos="624"/>
          <w:tab w:val="clear" w:pos="651"/>
        </w:tabs>
        <w:ind w:left="568" w:hanging="284"/>
      </w:pPr>
      <w:r w:rsidRPr="00412581">
        <w:rPr>
          <w:rtl/>
        </w:rPr>
        <w:t>לא ישנה אדם שילוט מורשה, אלא אם כן קיבל רישיון לאותו שינוי (להלן - רישיון נוסף) ובהתאם לתנאי הרישיון הנוסף; האמור בחוק עזר זה יחול גם על רישיון נוסף, בשינויים המחויבים.</w:t>
      </w:r>
    </w:p>
    <w:p w:rsidR="001A3D6B" w:rsidRDefault="00412581" w:rsidP="00AC6406">
      <w:pPr>
        <w:pStyle w:val="af"/>
        <w:numPr>
          <w:ilvl w:val="0"/>
          <w:numId w:val="20"/>
        </w:numPr>
        <w:tabs>
          <w:tab w:val="clear" w:pos="624"/>
          <w:tab w:val="clear" w:pos="651"/>
        </w:tabs>
        <w:ind w:left="568" w:hanging="284"/>
      </w:pPr>
      <w:r w:rsidRPr="00412581">
        <w:rPr>
          <w:rtl/>
        </w:rPr>
        <w:t>שינה בעל רישיון, בתוך תקופת הרישיון, את תוכן השלט או את צורתו או מידתו או את סוגו או מקומו או את החומר שממנו עשוי השלט, בניגוד להוראות סעיף קטן (א), יפקע תוקף הרישיון.</w:t>
      </w:r>
    </w:p>
    <w:p w:rsidR="00412581" w:rsidRPr="00412581" w:rsidRDefault="00412581" w:rsidP="00AC6406">
      <w:pPr>
        <w:pStyle w:val="af"/>
        <w:numPr>
          <w:ilvl w:val="0"/>
          <w:numId w:val="20"/>
        </w:numPr>
        <w:tabs>
          <w:tab w:val="clear" w:pos="624"/>
          <w:tab w:val="clear" w:pos="651"/>
        </w:tabs>
        <w:ind w:left="568" w:hanging="284"/>
        <w:rPr>
          <w:rtl/>
        </w:rPr>
      </w:pPr>
      <w:r w:rsidRPr="00412581">
        <w:rPr>
          <w:rtl/>
        </w:rPr>
        <w:t>הוראות סעיף זה לא יחולו על פרסום חוצות.</w:t>
      </w:r>
    </w:p>
    <w:p w:rsidR="00412581" w:rsidRPr="00412581" w:rsidRDefault="00412581" w:rsidP="0088117B">
      <w:pPr>
        <w:pStyle w:val="3"/>
      </w:pPr>
      <w:r w:rsidRPr="00412581">
        <w:rPr>
          <w:rtl/>
        </w:rPr>
        <w:t>אחזקת שילוט והסרתו</w:t>
      </w:r>
    </w:p>
    <w:p w:rsidR="001A3D6B" w:rsidRDefault="00412581" w:rsidP="00412581">
      <w:pPr>
        <w:pStyle w:val="af"/>
        <w:rPr>
          <w:bCs/>
          <w:rtl/>
        </w:rPr>
      </w:pPr>
      <w:r w:rsidRPr="001A3D6B">
        <w:rPr>
          <w:b/>
          <w:rtl/>
        </w:rPr>
        <w:t>15.</w:t>
      </w:r>
    </w:p>
    <w:p w:rsidR="001A3D6B" w:rsidRDefault="00412581" w:rsidP="00AC6406">
      <w:pPr>
        <w:pStyle w:val="af"/>
        <w:numPr>
          <w:ilvl w:val="0"/>
          <w:numId w:val="22"/>
        </w:numPr>
        <w:tabs>
          <w:tab w:val="clear" w:pos="624"/>
          <w:tab w:val="clear" w:pos="651"/>
        </w:tabs>
        <w:ind w:left="568" w:hanging="284"/>
      </w:pPr>
      <w:r w:rsidRPr="00412581">
        <w:rPr>
          <w:rtl/>
        </w:rPr>
        <w:t>בעל רישיון שילוט יחזיק את השילוט בצורה נקיה, נאה ותקינה (להלן - אחזקה תקינה) ולפי דרישת ראש העיריה יתקן, יסיר או יחליף שילוט שניזוק, הושחת או התבלה.</w:t>
      </w:r>
    </w:p>
    <w:p w:rsidR="00412581" w:rsidRPr="00412581" w:rsidRDefault="00412581" w:rsidP="00AC6406">
      <w:pPr>
        <w:pStyle w:val="af"/>
        <w:numPr>
          <w:ilvl w:val="0"/>
          <w:numId w:val="22"/>
        </w:numPr>
        <w:tabs>
          <w:tab w:val="clear" w:pos="624"/>
          <w:tab w:val="clear" w:pos="651"/>
        </w:tabs>
        <w:ind w:left="568" w:hanging="284"/>
        <w:rPr>
          <w:rtl/>
        </w:rPr>
      </w:pPr>
      <w:r w:rsidRPr="00412581">
        <w:rPr>
          <w:rtl/>
        </w:rPr>
        <w:t>בעל רישיון שילוט אחראי להסרת השילוט עם תום תוקף הרישיון או עם ביטולו או אם חוסל העיסוק שהשילוט מפרסמו או אם חלף האירוע שהשילוט מפרסמו.</w:t>
      </w:r>
    </w:p>
    <w:p w:rsidR="00412581" w:rsidRPr="00412581" w:rsidRDefault="00412581" w:rsidP="0088117B">
      <w:pPr>
        <w:pStyle w:val="3"/>
      </w:pPr>
      <w:r w:rsidRPr="00412581">
        <w:rPr>
          <w:rtl/>
        </w:rPr>
        <w:t>הצגת רישיון</w:t>
      </w:r>
    </w:p>
    <w:p w:rsidR="00412581" w:rsidRPr="00412581" w:rsidRDefault="00412581" w:rsidP="00AC6406">
      <w:pPr>
        <w:pStyle w:val="af"/>
        <w:ind w:left="284" w:hanging="284"/>
        <w:rPr>
          <w:rtl/>
        </w:rPr>
      </w:pPr>
      <w:r w:rsidRPr="001A3D6B">
        <w:rPr>
          <w:b/>
          <w:rtl/>
        </w:rPr>
        <w:t>16.</w:t>
      </w:r>
      <w:r w:rsidR="001A3D6B">
        <w:rPr>
          <w:b/>
          <w:rtl/>
        </w:rPr>
        <w:tab/>
      </w:r>
      <w:r w:rsidRPr="00412581">
        <w:rPr>
          <w:bCs/>
          <w:rtl/>
        </w:rPr>
        <w:tab/>
      </w:r>
      <w:r w:rsidRPr="00412581">
        <w:rPr>
          <w:rtl/>
        </w:rPr>
        <w:t>בעל רישיון יציג את רישיונו לפני ראש העיריה לפי דרישתו.</w:t>
      </w:r>
    </w:p>
    <w:p w:rsidR="00412581" w:rsidRPr="00412581" w:rsidRDefault="00412581" w:rsidP="0088117B">
      <w:pPr>
        <w:pStyle w:val="3"/>
      </w:pPr>
      <w:r w:rsidRPr="00412581">
        <w:rPr>
          <w:rtl/>
        </w:rPr>
        <w:t>הודעות בדבר הסרת שילוט או ביצוע עבודות</w:t>
      </w:r>
    </w:p>
    <w:p w:rsidR="001A3D6B" w:rsidRDefault="00412581" w:rsidP="00412581">
      <w:pPr>
        <w:pStyle w:val="af"/>
        <w:rPr>
          <w:b/>
          <w:rtl/>
        </w:rPr>
      </w:pPr>
      <w:r w:rsidRPr="001A3D6B">
        <w:rPr>
          <w:b/>
          <w:rtl/>
        </w:rPr>
        <w:t>17.</w:t>
      </w:r>
    </w:p>
    <w:p w:rsidR="001A3D6B" w:rsidRDefault="00412581" w:rsidP="00AC6406">
      <w:pPr>
        <w:pStyle w:val="af"/>
        <w:numPr>
          <w:ilvl w:val="0"/>
          <w:numId w:val="24"/>
        </w:numPr>
        <w:tabs>
          <w:tab w:val="clear" w:pos="624"/>
          <w:tab w:val="clear" w:pos="651"/>
        </w:tabs>
        <w:ind w:left="568" w:hanging="284"/>
      </w:pPr>
      <w:r w:rsidRPr="00412581">
        <w:rPr>
          <w:rtl/>
        </w:rPr>
        <w:t>ראש העיריה רשאי, בהודעה בכתב, לדרוש מאדם שהציג או פרסם שילוט או הרשה להציגו או לפרסמו, להסיר שילוט בלא רישיון או שהצגתו אינה לפי תנאי הרישיון או בניגוד להוראה מהוראות חוק עזר זה, ורשאי הוא לדרוש ביצוע עבודות הדרושות לאחזקתו התקינה של השילוט או להתאמתו לרישיון או להוראות חוק עזר זה; ההודעה תכלול אזהרה לפיה אם לא ימלא אותו אדם אחר הדרישה להנחת דעת העיריה בתוך פרק הזמן שנקבע בהודעה, תהא העיריה רשאית לעשות זאת על חשבונו, בלי לפגוע בכל עונש או תרופה אחרת.</w:t>
      </w:r>
    </w:p>
    <w:p w:rsidR="001A3D6B" w:rsidRDefault="00412581" w:rsidP="00AC6406">
      <w:pPr>
        <w:pStyle w:val="af"/>
        <w:numPr>
          <w:ilvl w:val="0"/>
          <w:numId w:val="24"/>
        </w:numPr>
        <w:tabs>
          <w:tab w:val="clear" w:pos="624"/>
          <w:tab w:val="clear" w:pos="651"/>
        </w:tabs>
        <w:ind w:left="568" w:hanging="284"/>
      </w:pPr>
      <w:r w:rsidRPr="00412581">
        <w:rPr>
          <w:rtl/>
        </w:rPr>
        <w:t>מקבל הודעה כאמור ימלא אחריה בתוך התקופה שנקבעה על ידי ראש העיריה.</w:t>
      </w:r>
    </w:p>
    <w:p w:rsidR="001A3D6B" w:rsidRDefault="00412581" w:rsidP="00AC6406">
      <w:pPr>
        <w:pStyle w:val="af"/>
        <w:numPr>
          <w:ilvl w:val="0"/>
          <w:numId w:val="24"/>
        </w:numPr>
        <w:tabs>
          <w:tab w:val="clear" w:pos="624"/>
          <w:tab w:val="clear" w:pos="651"/>
        </w:tabs>
        <w:ind w:left="568" w:hanging="284"/>
      </w:pPr>
      <w:r w:rsidRPr="00412581">
        <w:rPr>
          <w:rtl/>
        </w:rPr>
        <w:t>לא מילא אדם אחר הודעה כאמור בסעיף קטן (א), רשאי ראש העיריה להורות לו להסיר את השילוט ולסלקו, ורשאי הוא לבצע את העבודה לאחזקתו התקינה של השילוט ולגבות מאותו אדם את הוצאות העיריה בביצוע העבודה כאמור, ובלבד שהתראה על כך נמסרה לאותו אדם זמן סביר מראש.</w:t>
      </w:r>
    </w:p>
    <w:p w:rsidR="00412581" w:rsidRPr="00412581" w:rsidRDefault="00412581" w:rsidP="00AC6406">
      <w:pPr>
        <w:pStyle w:val="af"/>
        <w:numPr>
          <w:ilvl w:val="0"/>
          <w:numId w:val="24"/>
        </w:numPr>
        <w:tabs>
          <w:tab w:val="clear" w:pos="624"/>
          <w:tab w:val="clear" w:pos="651"/>
        </w:tabs>
        <w:ind w:left="568" w:hanging="284"/>
        <w:rPr>
          <w:rtl/>
        </w:rPr>
      </w:pPr>
      <w:r w:rsidRPr="00412581">
        <w:rPr>
          <w:rtl/>
        </w:rPr>
        <w:t>האמור בסעיף זה אינו גורע מאחריותו של אדם בשל הפרה כאמור בו.</w:t>
      </w:r>
    </w:p>
    <w:p w:rsidR="00412581" w:rsidRPr="00412581" w:rsidRDefault="00412581" w:rsidP="0088117B">
      <w:pPr>
        <w:pStyle w:val="3"/>
      </w:pPr>
      <w:r w:rsidRPr="00412581">
        <w:rPr>
          <w:rtl/>
        </w:rPr>
        <w:t>שמירת שילוט</w:t>
      </w:r>
    </w:p>
    <w:p w:rsidR="00412581" w:rsidRPr="00412581" w:rsidRDefault="00412581" w:rsidP="00AC6406">
      <w:pPr>
        <w:pStyle w:val="af"/>
        <w:ind w:left="284" w:hanging="284"/>
        <w:rPr>
          <w:rtl/>
        </w:rPr>
      </w:pPr>
      <w:r w:rsidRPr="001A3D6B">
        <w:rPr>
          <w:b/>
          <w:rtl/>
        </w:rPr>
        <w:t>18.</w:t>
      </w:r>
      <w:r w:rsidRPr="001A3D6B">
        <w:rPr>
          <w:b/>
          <w:rtl/>
        </w:rPr>
        <w:tab/>
      </w:r>
      <w:r w:rsidRPr="00412581">
        <w:rPr>
          <w:rtl/>
        </w:rPr>
        <w:tab/>
        <w:t>לא יסיר אדם, לא יקרע, לא יטשטש, לא יקלקל ולא ילכלך שילוט שפרסמה העיריה או שפורסם על גבי מיתקן פרסום עירוני או שילוט אחר שפורסם בהתאם להוראות חוק עזר זה, אלא אם כן הסרת השילוט הותרה לפי הוראות חוק עזר זה ובהתאם להוראותיו.</w:t>
      </w:r>
    </w:p>
    <w:p w:rsidR="00412581" w:rsidRPr="00412581" w:rsidRDefault="00412581" w:rsidP="0088117B">
      <w:pPr>
        <w:pStyle w:val="3"/>
      </w:pPr>
      <w:r w:rsidRPr="00412581">
        <w:rPr>
          <w:rtl/>
        </w:rPr>
        <w:t>הדבקת מודעות</w:t>
      </w:r>
    </w:p>
    <w:p w:rsidR="001A3D6B" w:rsidRDefault="00412581" w:rsidP="00412581">
      <w:pPr>
        <w:pStyle w:val="af"/>
        <w:rPr>
          <w:b/>
          <w:rtl/>
        </w:rPr>
      </w:pPr>
      <w:r w:rsidRPr="001A3D6B">
        <w:rPr>
          <w:b/>
          <w:rtl/>
        </w:rPr>
        <w:t>19.</w:t>
      </w:r>
    </w:p>
    <w:p w:rsidR="001A3D6B" w:rsidRDefault="00412581" w:rsidP="00AC6406">
      <w:pPr>
        <w:pStyle w:val="af"/>
        <w:numPr>
          <w:ilvl w:val="0"/>
          <w:numId w:val="26"/>
        </w:numPr>
        <w:tabs>
          <w:tab w:val="clear" w:pos="624"/>
          <w:tab w:val="clear" w:pos="651"/>
        </w:tabs>
        <w:ind w:left="568" w:hanging="284"/>
      </w:pPr>
      <w:r w:rsidRPr="00412581">
        <w:rPr>
          <w:rtl/>
        </w:rPr>
        <w:t>ראש העיריה, לאחר שהתייעץ עם הוועדה המקצועית לשילוט, רשאי לקבוע את סוג המודעות שיותר לפרסום על מיתקן פרסום עירוני.</w:t>
      </w:r>
    </w:p>
    <w:p w:rsidR="001A3D6B" w:rsidRDefault="00412581" w:rsidP="00AC6406">
      <w:pPr>
        <w:pStyle w:val="af"/>
        <w:numPr>
          <w:ilvl w:val="0"/>
          <w:numId w:val="26"/>
        </w:numPr>
        <w:tabs>
          <w:tab w:val="clear" w:pos="624"/>
          <w:tab w:val="clear" w:pos="651"/>
        </w:tabs>
        <w:ind w:left="568" w:hanging="284"/>
      </w:pPr>
      <w:r w:rsidRPr="00412581">
        <w:rPr>
          <w:rtl/>
        </w:rPr>
        <w:t>לא יפרסם אדם ולא יגרום לפרסום מודעות על מיתקן פרסום עירוני, פרט לעובד העיריה או לעובד מטעמה, שהוסמך לכך.</w:t>
      </w:r>
    </w:p>
    <w:p w:rsidR="00412581" w:rsidRPr="00412581" w:rsidRDefault="00412581" w:rsidP="00AC6406">
      <w:pPr>
        <w:pStyle w:val="af"/>
        <w:numPr>
          <w:ilvl w:val="0"/>
          <w:numId w:val="26"/>
        </w:numPr>
        <w:tabs>
          <w:tab w:val="clear" w:pos="624"/>
          <w:tab w:val="clear" w:pos="651"/>
        </w:tabs>
        <w:ind w:left="568" w:hanging="284"/>
        <w:rPr>
          <w:rtl/>
        </w:rPr>
      </w:pPr>
      <w:r w:rsidRPr="00412581">
        <w:rPr>
          <w:rtl/>
        </w:rPr>
        <w:lastRenderedPageBreak/>
        <w:t>ניתן רישיון לפרסם מודעה על מיתקן פרסום עירוני ושולמה האגרה שנקבעה בתוספת, תפרסם העיריה את המודעה.</w:t>
      </w:r>
    </w:p>
    <w:p w:rsidR="00412581" w:rsidRPr="00412581" w:rsidRDefault="00412581" w:rsidP="0088117B">
      <w:pPr>
        <w:pStyle w:val="3"/>
      </w:pPr>
      <w:r w:rsidRPr="00412581">
        <w:rPr>
          <w:rtl/>
        </w:rPr>
        <w:t>הודעות</w:t>
      </w:r>
    </w:p>
    <w:p w:rsidR="00412581" w:rsidRPr="00412581" w:rsidRDefault="00412581" w:rsidP="00AC6406">
      <w:pPr>
        <w:pStyle w:val="af"/>
        <w:ind w:left="284" w:hanging="284"/>
        <w:rPr>
          <w:rtl/>
        </w:rPr>
      </w:pPr>
      <w:r w:rsidRPr="001A3D6B">
        <w:rPr>
          <w:b/>
          <w:rtl/>
        </w:rPr>
        <w:t>20.</w:t>
      </w:r>
      <w:r w:rsidRPr="001A3D6B">
        <w:rPr>
          <w:b/>
          <w:rtl/>
        </w:rPr>
        <w:tab/>
      </w:r>
      <w:r w:rsidRPr="00412581">
        <w:rPr>
          <w:bCs/>
          <w:rtl/>
        </w:rPr>
        <w:tab/>
      </w:r>
      <w:r w:rsidRPr="00412581">
        <w:rPr>
          <w:rtl/>
        </w:rPr>
        <w:t>מסירת הודעה לפי חוק עזר זה תהא כדין אם נמסרה לידי האדם שאליו היא מכוונת או אם נמסרה במקום מגוריו או במקום עסקיו הרגילים או הידועים לאחרונה לידי אחד מבני משפחתו הבגירים הגרים עמו או לידי אדם בגיר העובד או המועסק שם, או אם נשלחה בדואר רשום לאותו אדם לפי מען מגוריו או עסקיו הרגילים או הידועים לאחרונה, או אם הוצגה בצורה נראית לעין באחד המקומות האמורים או במקום שבו נמצא השילוט.</w:t>
      </w:r>
    </w:p>
    <w:p w:rsidR="00412581" w:rsidRPr="00412581" w:rsidRDefault="00412581" w:rsidP="0088117B">
      <w:pPr>
        <w:pStyle w:val="3"/>
      </w:pPr>
      <w:r w:rsidRPr="00412581">
        <w:rPr>
          <w:rtl/>
        </w:rPr>
        <w:t>חזקת אחריות</w:t>
      </w:r>
    </w:p>
    <w:p w:rsidR="00412581" w:rsidRPr="00412581" w:rsidRDefault="00412581" w:rsidP="00AC6406">
      <w:pPr>
        <w:pStyle w:val="af"/>
        <w:ind w:left="284" w:hanging="284"/>
        <w:rPr>
          <w:rtl/>
        </w:rPr>
      </w:pPr>
      <w:r w:rsidRPr="001A3D6B">
        <w:rPr>
          <w:b/>
          <w:rtl/>
        </w:rPr>
        <w:t>21.</w:t>
      </w:r>
      <w:r w:rsidRPr="001A3D6B">
        <w:rPr>
          <w:b/>
          <w:rtl/>
        </w:rPr>
        <w:tab/>
      </w:r>
      <w:r w:rsidRPr="00412581">
        <w:rPr>
          <w:bCs/>
          <w:rtl/>
        </w:rPr>
        <w:tab/>
      </w:r>
      <w:r w:rsidRPr="00412581">
        <w:rPr>
          <w:rtl/>
        </w:rPr>
        <w:t>לעניין הוראות חוק עזר זה ולעניין חיוב באגרה, יראו כל אחד מהמפורטים להלן כמי שפרסם או הציג שילוט, זולת אם הוכיח אחרת -</w:t>
      </w:r>
    </w:p>
    <w:p w:rsidR="001A3D6B" w:rsidRDefault="00412581" w:rsidP="003A4328">
      <w:pPr>
        <w:pStyle w:val="21"/>
        <w:numPr>
          <w:ilvl w:val="0"/>
          <w:numId w:val="28"/>
        </w:numPr>
        <w:tabs>
          <w:tab w:val="clear" w:pos="1418"/>
        </w:tabs>
        <w:bidi/>
        <w:spacing w:before="120" w:after="120" w:line="240" w:lineRule="auto"/>
        <w:ind w:left="568" w:hanging="284"/>
      </w:pPr>
      <w:r w:rsidRPr="00412581">
        <w:rPr>
          <w:rtl/>
        </w:rPr>
        <w:t>מי ששמו, עיסוקו או עניינו מתפרסם בשילוט;</w:t>
      </w:r>
    </w:p>
    <w:p w:rsidR="001A3D6B" w:rsidRDefault="00412581" w:rsidP="003A4328">
      <w:pPr>
        <w:pStyle w:val="21"/>
        <w:numPr>
          <w:ilvl w:val="0"/>
          <w:numId w:val="28"/>
        </w:numPr>
        <w:tabs>
          <w:tab w:val="clear" w:pos="1418"/>
        </w:tabs>
        <w:bidi/>
        <w:spacing w:before="120" w:after="120" w:line="240" w:lineRule="auto"/>
        <w:ind w:left="568" w:hanging="284"/>
      </w:pPr>
      <w:r w:rsidRPr="00412581">
        <w:rPr>
          <w:rtl/>
        </w:rPr>
        <w:t>מי שהזמין את ייצור השילוט או שילם בעדו;</w:t>
      </w:r>
    </w:p>
    <w:p w:rsidR="001A3D6B" w:rsidRDefault="00412581" w:rsidP="003A4328">
      <w:pPr>
        <w:pStyle w:val="21"/>
        <w:numPr>
          <w:ilvl w:val="0"/>
          <w:numId w:val="28"/>
        </w:numPr>
        <w:tabs>
          <w:tab w:val="clear" w:pos="1418"/>
        </w:tabs>
        <w:bidi/>
        <w:spacing w:before="120" w:after="120" w:line="240" w:lineRule="auto"/>
        <w:ind w:left="568" w:hanging="284"/>
      </w:pPr>
      <w:r w:rsidRPr="00412581">
        <w:rPr>
          <w:rtl/>
        </w:rPr>
        <w:t>בעל הנכס שעליו הוצג השילוט;</w:t>
      </w:r>
    </w:p>
    <w:p w:rsidR="001A3D6B" w:rsidRDefault="00412581" w:rsidP="003A4328">
      <w:pPr>
        <w:pStyle w:val="21"/>
        <w:numPr>
          <w:ilvl w:val="0"/>
          <w:numId w:val="28"/>
        </w:numPr>
        <w:tabs>
          <w:tab w:val="clear" w:pos="1418"/>
        </w:tabs>
        <w:bidi/>
        <w:spacing w:before="120" w:after="120" w:line="240" w:lineRule="auto"/>
        <w:ind w:left="568" w:hanging="284"/>
      </w:pPr>
      <w:r w:rsidRPr="00412581">
        <w:rPr>
          <w:rtl/>
        </w:rPr>
        <w:t>אדם שהשילוט הותקן במקום עיסוקו;</w:t>
      </w:r>
    </w:p>
    <w:p w:rsidR="00412581" w:rsidRPr="00412581" w:rsidRDefault="00412581" w:rsidP="003A4328">
      <w:pPr>
        <w:pStyle w:val="21"/>
        <w:numPr>
          <w:ilvl w:val="0"/>
          <w:numId w:val="28"/>
        </w:numPr>
        <w:tabs>
          <w:tab w:val="clear" w:pos="1418"/>
        </w:tabs>
        <w:bidi/>
        <w:spacing w:before="120" w:after="120" w:line="240" w:lineRule="auto"/>
        <w:ind w:left="568" w:hanging="284"/>
        <w:rPr>
          <w:rtl/>
        </w:rPr>
      </w:pPr>
      <w:r w:rsidRPr="00412581">
        <w:rPr>
          <w:rtl/>
        </w:rPr>
        <w:t>מתקין השילוט.</w:t>
      </w:r>
    </w:p>
    <w:p w:rsidR="00412581" w:rsidRPr="00412581" w:rsidRDefault="00412581" w:rsidP="0088117B">
      <w:pPr>
        <w:pStyle w:val="3"/>
      </w:pPr>
      <w:r w:rsidRPr="00412581">
        <w:rPr>
          <w:rtl/>
        </w:rPr>
        <w:t>הצמדה</w:t>
      </w:r>
    </w:p>
    <w:p w:rsidR="00412581" w:rsidRPr="00412581" w:rsidRDefault="00412581" w:rsidP="00AC6406">
      <w:pPr>
        <w:pStyle w:val="af"/>
        <w:ind w:left="284" w:hanging="284"/>
        <w:rPr>
          <w:rtl/>
        </w:rPr>
      </w:pPr>
      <w:r w:rsidRPr="001A3D6B">
        <w:rPr>
          <w:b/>
          <w:rtl/>
        </w:rPr>
        <w:t>22.</w:t>
      </w:r>
      <w:r w:rsidRPr="001A3D6B">
        <w:rPr>
          <w:bCs/>
          <w:rtl/>
        </w:rPr>
        <w:tab/>
      </w:r>
      <w:r w:rsidRPr="00412581">
        <w:rPr>
          <w:bCs/>
          <w:rtl/>
        </w:rPr>
        <w:tab/>
      </w:r>
      <w:r w:rsidRPr="00412581">
        <w:rPr>
          <w:rtl/>
        </w:rPr>
        <w:t>שיעורי האגרות שהוטלו בחוק עזר זה, יעודכנו, החל ממועד פרסומו ברשומות של חוק עזר זה, ב-16 בכל חודש (להלן - יום העדכון) לפי שיעור שינוי המדד, מן המדד שפורסם לאחרונה לפני יום העדכון לעומת המדד שפורסם לאחרונה לפני יום העדכון שקדם לו.</w:t>
      </w:r>
    </w:p>
    <w:p w:rsidR="00412581" w:rsidRPr="00412581" w:rsidRDefault="00412581" w:rsidP="0088117B">
      <w:pPr>
        <w:pStyle w:val="3"/>
      </w:pPr>
      <w:r w:rsidRPr="00412581">
        <w:rPr>
          <w:rtl/>
        </w:rPr>
        <w:t>הוראת מעבר</w:t>
      </w:r>
    </w:p>
    <w:p w:rsidR="00412581" w:rsidRPr="00412581" w:rsidRDefault="00412581" w:rsidP="00AC6406">
      <w:pPr>
        <w:pStyle w:val="af"/>
        <w:ind w:left="284" w:hanging="284"/>
        <w:rPr>
          <w:rtl/>
        </w:rPr>
      </w:pPr>
      <w:r w:rsidRPr="001A3D6B">
        <w:rPr>
          <w:b/>
          <w:rtl/>
        </w:rPr>
        <w:t>23.</w:t>
      </w:r>
      <w:r w:rsidRPr="001A3D6B">
        <w:rPr>
          <w:bCs/>
          <w:rtl/>
        </w:rPr>
        <w:tab/>
      </w:r>
      <w:r w:rsidRPr="00412581">
        <w:rPr>
          <w:bCs/>
          <w:rtl/>
        </w:rPr>
        <w:tab/>
      </w:r>
      <w:r w:rsidRPr="00412581">
        <w:rPr>
          <w:rtl/>
        </w:rPr>
        <w:t>הוראות חוק עזר זה, לרבות סעיף 2(א), יחולו על מפרסם או מציג שילוט קיים בתוך שנה מתחילתו של חוק עזר זה.</w:t>
      </w:r>
    </w:p>
    <w:p w:rsidR="00412581" w:rsidRPr="00412581" w:rsidRDefault="00412581" w:rsidP="0088117B">
      <w:pPr>
        <w:pStyle w:val="3"/>
      </w:pPr>
      <w:r w:rsidRPr="00412581">
        <w:rPr>
          <w:rtl/>
        </w:rPr>
        <w:t>הוראת שעה</w:t>
      </w:r>
    </w:p>
    <w:p w:rsidR="00412581" w:rsidRPr="00412581" w:rsidRDefault="00412581" w:rsidP="00AC6406">
      <w:pPr>
        <w:pStyle w:val="af"/>
        <w:ind w:left="284" w:hanging="284"/>
        <w:rPr>
          <w:rtl/>
        </w:rPr>
      </w:pPr>
      <w:r w:rsidRPr="001A3D6B">
        <w:rPr>
          <w:b/>
          <w:rtl/>
        </w:rPr>
        <w:t>24.</w:t>
      </w:r>
      <w:r w:rsidRPr="001A3D6B">
        <w:rPr>
          <w:bCs/>
          <w:rtl/>
        </w:rPr>
        <w:tab/>
      </w:r>
      <w:r w:rsidRPr="00412581">
        <w:rPr>
          <w:bCs/>
          <w:rtl/>
        </w:rPr>
        <w:tab/>
      </w:r>
      <w:r w:rsidRPr="00412581">
        <w:rPr>
          <w:rtl/>
        </w:rPr>
        <w:t>על אף האמור בסעיף 22, יעודכנו שיעורי האגרות הנקובים בתוספת, במועד פרסומו של חוק עזר זה (להלן - יום העדכון הראשון), לפי שיעור שינוי המדד, מן המדד שפורסם לאחרונה לפני יום העדכון הראשון לעומת מדד חודש דצמבר 2006.</w:t>
      </w:r>
    </w:p>
    <w:p w:rsidR="00412581" w:rsidRPr="00412581" w:rsidRDefault="00412581" w:rsidP="00841B4F">
      <w:pPr>
        <w:pStyle w:val="2"/>
        <w:spacing w:before="360"/>
        <w:rPr>
          <w:rtl/>
        </w:rPr>
      </w:pPr>
      <w:r w:rsidRPr="00412581">
        <w:rPr>
          <w:rtl/>
        </w:rPr>
        <w:t>תוספת</w:t>
      </w:r>
      <w:r w:rsidR="0088117B">
        <w:rPr>
          <w:rtl/>
        </w:rPr>
        <w:br/>
      </w:r>
      <w:r w:rsidRPr="0088117B">
        <w:rPr>
          <w:b w:val="0"/>
          <w:bCs w:val="0"/>
          <w:sz w:val="21"/>
          <w:szCs w:val="21"/>
          <w:rtl/>
        </w:rPr>
        <w:t>(סעיפים 2 ו-19)</w:t>
      </w:r>
    </w:p>
    <w:p w:rsidR="00412581" w:rsidRPr="0088117B" w:rsidRDefault="00412581" w:rsidP="003A4328">
      <w:pPr>
        <w:pStyle w:val="3"/>
        <w:spacing w:before="240" w:after="120"/>
        <w:jc w:val="center"/>
        <w:rPr>
          <w:b w:val="0"/>
          <w:bCs w:val="0"/>
          <w:sz w:val="24"/>
          <w:szCs w:val="24"/>
          <w:rtl/>
        </w:rPr>
      </w:pPr>
      <w:r w:rsidRPr="0088117B">
        <w:rPr>
          <w:b w:val="0"/>
          <w:bCs w:val="0"/>
          <w:sz w:val="24"/>
          <w:szCs w:val="24"/>
          <w:rtl/>
        </w:rPr>
        <w:t>חלק א': אגרת שלטים</w:t>
      </w:r>
    </w:p>
    <w:p w:rsidR="00412581" w:rsidRPr="00412581" w:rsidRDefault="00412581" w:rsidP="00AC6406">
      <w:pPr>
        <w:pStyle w:val="af"/>
        <w:ind w:left="284" w:hanging="284"/>
        <w:rPr>
          <w:rtl/>
        </w:rPr>
      </w:pPr>
      <w:r w:rsidRPr="00412581">
        <w:rPr>
          <w:rtl/>
        </w:rPr>
        <w:t>1.</w:t>
      </w:r>
      <w:r w:rsidRPr="00412581">
        <w:rPr>
          <w:rtl/>
        </w:rPr>
        <w:tab/>
      </w:r>
      <w:r w:rsidRPr="00412581">
        <w:rPr>
          <w:rtl/>
        </w:rPr>
        <w:tab/>
        <w:t>בעד שלט רגיל או שלט דגל המותקן במקום העסק, או שצויר על חלון ראווה, תשולם אגרה -</w:t>
      </w:r>
    </w:p>
    <w:p w:rsidR="00412581" w:rsidRPr="00412581" w:rsidRDefault="00412581" w:rsidP="00412581">
      <w:pPr>
        <w:widowControl w:val="0"/>
        <w:tabs>
          <w:tab w:val="left" w:pos="567"/>
          <w:tab w:val="left" w:pos="1134"/>
          <w:tab w:val="left" w:pos="1701"/>
          <w:tab w:val="left" w:pos="3312"/>
          <w:tab w:val="left" w:pos="6804"/>
          <w:tab w:val="left" w:pos="13392"/>
        </w:tabs>
        <w:autoSpaceDE w:val="0"/>
        <w:autoSpaceDN w:val="0"/>
        <w:adjustRightInd w:val="0"/>
        <w:ind w:right="709"/>
        <w:rPr>
          <w:rtl/>
        </w:rPr>
      </w:pPr>
    </w:p>
    <w:tbl>
      <w:tblPr>
        <w:tblStyle w:val="af0"/>
        <w:bidiVisual/>
        <w:tblW w:w="0" w:type="auto"/>
        <w:tblInd w:w="0" w:type="dxa"/>
        <w:tblLook w:val="01E0" w:firstRow="1" w:lastRow="1" w:firstColumn="1" w:lastColumn="1" w:noHBand="0" w:noVBand="0"/>
        <w:tblDescription w:val="שיעורי האגרה לפי גודל שלט"/>
      </w:tblPr>
      <w:tblGrid>
        <w:gridCol w:w="4876"/>
        <w:gridCol w:w="1134"/>
        <w:gridCol w:w="992"/>
        <w:gridCol w:w="1134"/>
      </w:tblGrid>
      <w:tr w:rsidR="00412581" w:rsidRPr="00412581" w:rsidTr="00B203F3">
        <w:tc>
          <w:tcPr>
            <w:tcW w:w="4876" w:type="dxa"/>
            <w:tcBorders>
              <w:top w:val="nil"/>
              <w:left w:val="nil"/>
              <w:bottom w:val="nil"/>
              <w:right w:val="nil"/>
            </w:tcBorders>
          </w:tcPr>
          <w:p w:rsidR="00412581" w:rsidRPr="00412581" w:rsidRDefault="00412581" w:rsidP="00B203F3">
            <w:pPr>
              <w:pStyle w:val="ad"/>
              <w:rPr>
                <w:rtl/>
              </w:rPr>
            </w:pPr>
          </w:p>
        </w:tc>
        <w:tc>
          <w:tcPr>
            <w:tcW w:w="3260" w:type="dxa"/>
            <w:gridSpan w:val="3"/>
            <w:tcBorders>
              <w:top w:val="nil"/>
              <w:left w:val="nil"/>
              <w:right w:val="nil"/>
            </w:tcBorders>
          </w:tcPr>
          <w:p w:rsidR="00412581" w:rsidRPr="00412581" w:rsidRDefault="00412581" w:rsidP="00B203F3">
            <w:pPr>
              <w:pStyle w:val="ad"/>
              <w:jc w:val="center"/>
              <w:rPr>
                <w:rtl/>
              </w:rPr>
            </w:pPr>
            <w:r w:rsidRPr="00412581">
              <w:rPr>
                <w:rtl/>
              </w:rPr>
              <w:t>שיעורי האגרה בשקלים חדשים לשנה</w:t>
            </w:r>
          </w:p>
        </w:tc>
      </w:tr>
      <w:tr w:rsidR="00412581" w:rsidRPr="00412581" w:rsidTr="00B203F3">
        <w:tc>
          <w:tcPr>
            <w:tcW w:w="4876" w:type="dxa"/>
            <w:tcBorders>
              <w:top w:val="nil"/>
              <w:left w:val="nil"/>
              <w:bottom w:val="nil"/>
              <w:right w:val="nil"/>
            </w:tcBorders>
          </w:tcPr>
          <w:p w:rsidR="00412581" w:rsidRPr="00412581" w:rsidRDefault="00412581" w:rsidP="00B203F3">
            <w:pPr>
              <w:pStyle w:val="ad"/>
              <w:rPr>
                <w:rtl/>
              </w:rPr>
            </w:pPr>
          </w:p>
        </w:tc>
        <w:tc>
          <w:tcPr>
            <w:tcW w:w="2126" w:type="dxa"/>
            <w:gridSpan w:val="2"/>
            <w:tcBorders>
              <w:left w:val="nil"/>
              <w:right w:val="nil"/>
            </w:tcBorders>
          </w:tcPr>
          <w:p w:rsidR="00412581" w:rsidRPr="00412581" w:rsidRDefault="00412581" w:rsidP="00B203F3">
            <w:pPr>
              <w:pStyle w:val="ad"/>
              <w:jc w:val="center"/>
              <w:rPr>
                <w:rtl/>
              </w:rPr>
            </w:pPr>
            <w:r w:rsidRPr="00412581">
              <w:rPr>
                <w:rtl/>
              </w:rPr>
              <w:t>שלט רגיל</w:t>
            </w:r>
          </w:p>
        </w:tc>
        <w:tc>
          <w:tcPr>
            <w:tcW w:w="1134" w:type="dxa"/>
            <w:tcBorders>
              <w:left w:val="nil"/>
              <w:bottom w:val="nil"/>
              <w:right w:val="nil"/>
            </w:tcBorders>
          </w:tcPr>
          <w:p w:rsidR="00412581" w:rsidRPr="00412581" w:rsidRDefault="00412581" w:rsidP="00B203F3">
            <w:pPr>
              <w:pStyle w:val="ad"/>
              <w:jc w:val="center"/>
              <w:rPr>
                <w:rtl/>
              </w:rPr>
            </w:pPr>
          </w:p>
        </w:tc>
      </w:tr>
      <w:tr w:rsidR="00412581" w:rsidRPr="00412581" w:rsidTr="00B203F3">
        <w:tc>
          <w:tcPr>
            <w:tcW w:w="4876" w:type="dxa"/>
            <w:tcBorders>
              <w:top w:val="nil"/>
              <w:left w:val="nil"/>
              <w:bottom w:val="nil"/>
              <w:right w:val="nil"/>
            </w:tcBorders>
          </w:tcPr>
          <w:p w:rsidR="00412581" w:rsidRPr="00412581" w:rsidRDefault="00412581" w:rsidP="00B203F3">
            <w:pPr>
              <w:pStyle w:val="ad"/>
              <w:rPr>
                <w:rtl/>
              </w:rPr>
            </w:pPr>
          </w:p>
        </w:tc>
        <w:tc>
          <w:tcPr>
            <w:tcW w:w="1134" w:type="dxa"/>
            <w:tcBorders>
              <w:left w:val="nil"/>
              <w:right w:val="nil"/>
            </w:tcBorders>
          </w:tcPr>
          <w:p w:rsidR="00412581" w:rsidRPr="00412581" w:rsidRDefault="00412581" w:rsidP="00B203F3">
            <w:pPr>
              <w:pStyle w:val="ad"/>
              <w:jc w:val="center"/>
              <w:rPr>
                <w:rtl/>
              </w:rPr>
            </w:pPr>
            <w:r w:rsidRPr="00412581">
              <w:rPr>
                <w:rtl/>
              </w:rPr>
              <w:t>שלט ראשון או יחיד</w:t>
            </w:r>
          </w:p>
        </w:tc>
        <w:tc>
          <w:tcPr>
            <w:tcW w:w="992" w:type="dxa"/>
            <w:tcBorders>
              <w:left w:val="nil"/>
              <w:right w:val="nil"/>
            </w:tcBorders>
            <w:vAlign w:val="bottom"/>
          </w:tcPr>
          <w:p w:rsidR="00412581" w:rsidRPr="00412581" w:rsidRDefault="00412581" w:rsidP="00B203F3">
            <w:pPr>
              <w:pStyle w:val="ad"/>
              <w:jc w:val="center"/>
              <w:rPr>
                <w:rtl/>
              </w:rPr>
            </w:pPr>
            <w:r w:rsidRPr="00412581">
              <w:rPr>
                <w:rtl/>
              </w:rPr>
              <w:t>שלט נוסף</w:t>
            </w:r>
          </w:p>
        </w:tc>
        <w:tc>
          <w:tcPr>
            <w:tcW w:w="1134" w:type="dxa"/>
            <w:tcBorders>
              <w:top w:val="nil"/>
              <w:left w:val="nil"/>
              <w:right w:val="nil"/>
            </w:tcBorders>
            <w:vAlign w:val="bottom"/>
          </w:tcPr>
          <w:p w:rsidR="00412581" w:rsidRPr="00412581" w:rsidRDefault="00412581" w:rsidP="00B203F3">
            <w:pPr>
              <w:pStyle w:val="ad"/>
              <w:tabs>
                <w:tab w:val="center" w:pos="459"/>
              </w:tabs>
              <w:jc w:val="center"/>
              <w:rPr>
                <w:rtl/>
              </w:rPr>
            </w:pPr>
            <w:r w:rsidRPr="00412581">
              <w:rPr>
                <w:rtl/>
              </w:rPr>
              <w:t>שלט דגל</w:t>
            </w:r>
          </w:p>
        </w:tc>
      </w:tr>
      <w:tr w:rsidR="00412581" w:rsidRPr="00412581" w:rsidTr="00B203F3">
        <w:tc>
          <w:tcPr>
            <w:tcW w:w="4876" w:type="dxa"/>
            <w:tcBorders>
              <w:top w:val="nil"/>
              <w:left w:val="nil"/>
              <w:bottom w:val="nil"/>
              <w:right w:val="nil"/>
            </w:tcBorders>
          </w:tcPr>
          <w:p w:rsidR="00412581" w:rsidRPr="00412581" w:rsidRDefault="00412581" w:rsidP="00B203F3">
            <w:pPr>
              <w:pStyle w:val="11"/>
              <w:rPr>
                <w:rtl/>
              </w:rPr>
            </w:pPr>
            <w:r w:rsidRPr="00412581">
              <w:rPr>
                <w:rtl/>
              </w:rPr>
              <w:t>לשלט שגודלו -</w:t>
            </w:r>
          </w:p>
        </w:tc>
        <w:tc>
          <w:tcPr>
            <w:tcW w:w="1134" w:type="dxa"/>
            <w:tcBorders>
              <w:left w:val="nil"/>
              <w:bottom w:val="nil"/>
              <w:right w:val="nil"/>
            </w:tcBorders>
          </w:tcPr>
          <w:p w:rsidR="00412581" w:rsidRPr="00412581" w:rsidRDefault="00412581" w:rsidP="00B203F3">
            <w:pPr>
              <w:pStyle w:val="ad"/>
              <w:jc w:val="center"/>
              <w:rPr>
                <w:rtl/>
              </w:rPr>
            </w:pPr>
          </w:p>
        </w:tc>
        <w:tc>
          <w:tcPr>
            <w:tcW w:w="992" w:type="dxa"/>
            <w:tcBorders>
              <w:left w:val="nil"/>
              <w:bottom w:val="nil"/>
              <w:right w:val="nil"/>
            </w:tcBorders>
          </w:tcPr>
          <w:p w:rsidR="00412581" w:rsidRPr="00412581" w:rsidRDefault="00412581" w:rsidP="00B203F3">
            <w:pPr>
              <w:pStyle w:val="ad"/>
              <w:jc w:val="center"/>
              <w:rPr>
                <w:rtl/>
              </w:rPr>
            </w:pPr>
          </w:p>
        </w:tc>
        <w:tc>
          <w:tcPr>
            <w:tcW w:w="1134" w:type="dxa"/>
            <w:tcBorders>
              <w:left w:val="nil"/>
              <w:bottom w:val="nil"/>
              <w:right w:val="nil"/>
            </w:tcBorders>
          </w:tcPr>
          <w:p w:rsidR="00412581" w:rsidRPr="00412581" w:rsidRDefault="00412581" w:rsidP="00B203F3">
            <w:pPr>
              <w:pStyle w:val="ad"/>
              <w:jc w:val="center"/>
              <w:rPr>
                <w:rtl/>
              </w:rPr>
            </w:pPr>
          </w:p>
        </w:tc>
      </w:tr>
      <w:tr w:rsidR="00412581" w:rsidRPr="00412581" w:rsidTr="00B203F3">
        <w:tc>
          <w:tcPr>
            <w:tcW w:w="4876" w:type="dxa"/>
            <w:tcBorders>
              <w:top w:val="nil"/>
              <w:left w:val="nil"/>
              <w:bottom w:val="nil"/>
              <w:right w:val="nil"/>
            </w:tcBorders>
          </w:tcPr>
          <w:p w:rsidR="00412581" w:rsidRPr="00412581" w:rsidRDefault="00412581" w:rsidP="00B203F3">
            <w:pPr>
              <w:pStyle w:val="21"/>
              <w:spacing w:before="100" w:beforeAutospacing="1"/>
              <w:rPr>
                <w:rtl/>
              </w:rPr>
            </w:pPr>
            <w:r w:rsidRPr="00412581">
              <w:rPr>
                <w:rtl/>
              </w:rPr>
              <w:t>עד 10 מ"ר, לכל מ"ר</w:t>
            </w:r>
          </w:p>
        </w:tc>
        <w:tc>
          <w:tcPr>
            <w:tcW w:w="1134"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50</w:t>
            </w:r>
          </w:p>
        </w:tc>
        <w:tc>
          <w:tcPr>
            <w:tcW w:w="992"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75</w:t>
            </w:r>
          </w:p>
        </w:tc>
        <w:tc>
          <w:tcPr>
            <w:tcW w:w="1134"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113</w:t>
            </w:r>
          </w:p>
        </w:tc>
      </w:tr>
      <w:tr w:rsidR="00412581" w:rsidRPr="00412581" w:rsidTr="00B203F3">
        <w:tc>
          <w:tcPr>
            <w:tcW w:w="4876" w:type="dxa"/>
            <w:tcBorders>
              <w:top w:val="nil"/>
              <w:left w:val="nil"/>
              <w:bottom w:val="nil"/>
              <w:right w:val="nil"/>
            </w:tcBorders>
          </w:tcPr>
          <w:p w:rsidR="00412581" w:rsidRPr="00412581" w:rsidRDefault="00412581" w:rsidP="00B203F3">
            <w:pPr>
              <w:pStyle w:val="21"/>
              <w:spacing w:before="100" w:beforeAutospacing="1"/>
              <w:rPr>
                <w:rtl/>
              </w:rPr>
            </w:pPr>
            <w:r w:rsidRPr="00412581">
              <w:rPr>
                <w:rtl/>
              </w:rPr>
              <w:t>מעל 10 מ"ר, לכל מ"ר</w:t>
            </w:r>
          </w:p>
        </w:tc>
        <w:tc>
          <w:tcPr>
            <w:tcW w:w="1134"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75</w:t>
            </w:r>
          </w:p>
        </w:tc>
        <w:tc>
          <w:tcPr>
            <w:tcW w:w="992"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113</w:t>
            </w:r>
          </w:p>
        </w:tc>
        <w:tc>
          <w:tcPr>
            <w:tcW w:w="1134" w:type="dxa"/>
            <w:tcBorders>
              <w:top w:val="nil"/>
              <w:left w:val="nil"/>
              <w:bottom w:val="nil"/>
              <w:right w:val="nil"/>
            </w:tcBorders>
          </w:tcPr>
          <w:p w:rsidR="00412581" w:rsidRPr="00412581" w:rsidRDefault="00412581" w:rsidP="00B203F3">
            <w:pPr>
              <w:pStyle w:val="ad"/>
              <w:spacing w:before="100" w:beforeAutospacing="1"/>
              <w:jc w:val="center"/>
              <w:rPr>
                <w:rtl/>
              </w:rPr>
            </w:pPr>
            <w:r w:rsidRPr="00412581">
              <w:rPr>
                <w:rtl/>
              </w:rPr>
              <w:t>169</w:t>
            </w:r>
          </w:p>
        </w:tc>
      </w:tr>
    </w:tbl>
    <w:p w:rsidR="00412581" w:rsidRPr="00412581" w:rsidRDefault="00412581" w:rsidP="00412581">
      <w:pPr>
        <w:pStyle w:val="af"/>
        <w:rPr>
          <w:rtl/>
        </w:rPr>
      </w:pPr>
    </w:p>
    <w:p w:rsidR="00412581" w:rsidRPr="00412581" w:rsidRDefault="00412581" w:rsidP="00AC6406">
      <w:pPr>
        <w:pStyle w:val="af"/>
        <w:ind w:left="284" w:hanging="284"/>
        <w:rPr>
          <w:rtl/>
        </w:rPr>
      </w:pPr>
      <w:r w:rsidRPr="00412581">
        <w:rPr>
          <w:rtl/>
        </w:rPr>
        <w:t>2.</w:t>
      </w:r>
      <w:r w:rsidRPr="00412581">
        <w:rPr>
          <w:rtl/>
        </w:rPr>
        <w:tab/>
      </w:r>
      <w:r w:rsidRPr="00412581">
        <w:rPr>
          <w:rtl/>
        </w:rPr>
        <w:tab/>
        <w:t>בעד שלט המותקן על בניין והמוקרן באמצעים אלקטרוניים, קרני לייזר או בדרך אחרת, תשולם לכל מ"ר אגרה בשיעור שנקבע לגבי שלט דגל.</w:t>
      </w:r>
    </w:p>
    <w:p w:rsidR="00841B4F" w:rsidRDefault="00841B4F">
      <w:pPr>
        <w:rPr>
          <w:rFonts w:ascii="Times New Roman" w:eastAsia="Times New Roman" w:hAnsi="Times New Roman" w:cs="David"/>
          <w:spacing w:val="4"/>
          <w:sz w:val="24"/>
          <w:szCs w:val="24"/>
          <w:rtl/>
        </w:rPr>
      </w:pPr>
      <w:r>
        <w:rPr>
          <w:b/>
          <w:bCs/>
          <w:sz w:val="24"/>
          <w:szCs w:val="24"/>
          <w:rtl/>
        </w:rPr>
        <w:br w:type="page"/>
      </w:r>
    </w:p>
    <w:p w:rsidR="00412581" w:rsidRPr="0088117B" w:rsidRDefault="00412581" w:rsidP="003A4328">
      <w:pPr>
        <w:pStyle w:val="3"/>
        <w:spacing w:before="240" w:after="120"/>
        <w:jc w:val="center"/>
        <w:rPr>
          <w:b w:val="0"/>
          <w:bCs w:val="0"/>
          <w:sz w:val="24"/>
          <w:szCs w:val="24"/>
          <w:rtl/>
        </w:rPr>
      </w:pPr>
      <w:r w:rsidRPr="0088117B">
        <w:rPr>
          <w:b w:val="0"/>
          <w:bCs w:val="0"/>
          <w:sz w:val="24"/>
          <w:szCs w:val="24"/>
          <w:rtl/>
        </w:rPr>
        <w:lastRenderedPageBreak/>
        <w:t>חלק ב': אגרה בעד פרסום והדבקה של מודעות על מיתקן פרסום עירוני</w:t>
      </w:r>
    </w:p>
    <w:p w:rsidR="00412581" w:rsidRPr="00412581" w:rsidRDefault="00412581" w:rsidP="003A4328">
      <w:pPr>
        <w:pStyle w:val="af"/>
        <w:tabs>
          <w:tab w:val="clear" w:pos="624"/>
          <w:tab w:val="clear" w:pos="651"/>
          <w:tab w:val="left" w:pos="567"/>
        </w:tabs>
        <w:spacing w:after="120"/>
        <w:ind w:left="284" w:hanging="284"/>
        <w:rPr>
          <w:rtl/>
        </w:rPr>
      </w:pPr>
      <w:r w:rsidRPr="00412581">
        <w:rPr>
          <w:rtl/>
        </w:rPr>
        <w:t>1.</w:t>
      </w:r>
      <w:r w:rsidRPr="00412581">
        <w:rPr>
          <w:rtl/>
        </w:rPr>
        <w:tab/>
        <w:t>(א)</w:t>
      </w:r>
      <w:r w:rsidR="00AC6406">
        <w:rPr>
          <w:rtl/>
        </w:rPr>
        <w:tab/>
      </w:r>
      <w:r w:rsidRPr="00412581">
        <w:rPr>
          <w:rtl/>
        </w:rPr>
        <w:t>בעד מודעה המודבקת בידי העיריה על סדרה של 25 לוחות פרסום או חלק מהם, לשבוע, תשולם אגרת פרסום -</w:t>
      </w:r>
    </w:p>
    <w:tbl>
      <w:tblPr>
        <w:tblStyle w:val="af0"/>
        <w:bidiVisual/>
        <w:tblW w:w="0" w:type="auto"/>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אגרה לפי גודל המודעה"/>
      </w:tblPr>
      <w:tblGrid>
        <w:gridCol w:w="3119"/>
        <w:gridCol w:w="1559"/>
      </w:tblGrid>
      <w:tr w:rsidR="00412581" w:rsidRPr="00412581" w:rsidTr="00802CE3">
        <w:tc>
          <w:tcPr>
            <w:tcW w:w="3119" w:type="dxa"/>
            <w:vAlign w:val="bottom"/>
          </w:tcPr>
          <w:p w:rsidR="00412581" w:rsidRPr="00412581" w:rsidRDefault="00412581" w:rsidP="00802CE3">
            <w:pPr>
              <w:pStyle w:val="ad"/>
              <w:jc w:val="left"/>
              <w:rPr>
                <w:rtl/>
              </w:rPr>
            </w:pPr>
            <w:r w:rsidRPr="00412581">
              <w:rPr>
                <w:rtl/>
              </w:rPr>
              <w:t>גודל המודעה</w:t>
            </w:r>
          </w:p>
        </w:tc>
        <w:tc>
          <w:tcPr>
            <w:tcW w:w="1559" w:type="dxa"/>
          </w:tcPr>
          <w:p w:rsidR="00412581" w:rsidRPr="00412581" w:rsidRDefault="00412581" w:rsidP="00B203F3">
            <w:pPr>
              <w:pStyle w:val="ad"/>
              <w:tabs>
                <w:tab w:val="center" w:pos="671"/>
              </w:tabs>
              <w:jc w:val="left"/>
              <w:rPr>
                <w:rtl/>
              </w:rPr>
            </w:pPr>
            <w:r w:rsidRPr="00412581">
              <w:rPr>
                <w:rtl/>
              </w:rPr>
              <w:tab/>
            </w:r>
            <w:r w:rsidR="00802CE3" w:rsidRPr="00412581">
              <w:rPr>
                <w:rtl/>
              </w:rPr>
              <w:t>שיעורי האגרה</w:t>
            </w:r>
            <w:r w:rsidR="00802CE3" w:rsidRPr="00412581">
              <w:rPr>
                <w:rtl/>
              </w:rPr>
              <w:t xml:space="preserve"> </w:t>
            </w:r>
            <w:r w:rsidRPr="00412581">
              <w:rPr>
                <w:rtl/>
              </w:rPr>
              <w:t>בשקלים חדשים</w:t>
            </w:r>
          </w:p>
        </w:tc>
      </w:tr>
      <w:tr w:rsidR="00412581" w:rsidRPr="00412581" w:rsidTr="00802CE3">
        <w:tc>
          <w:tcPr>
            <w:tcW w:w="3119" w:type="dxa"/>
          </w:tcPr>
          <w:p w:rsidR="00412581" w:rsidRPr="00412581" w:rsidRDefault="00412581" w:rsidP="00B203F3">
            <w:pPr>
              <w:pStyle w:val="ad"/>
              <w:spacing w:before="100" w:beforeAutospacing="1"/>
              <w:rPr>
                <w:rtl/>
              </w:rPr>
            </w:pPr>
            <w:r w:rsidRPr="00412581">
              <w:rPr>
                <w:rtl/>
              </w:rPr>
              <w:t>עד גיליון (70/100 סמ"ר)</w:t>
            </w:r>
          </w:p>
        </w:tc>
        <w:tc>
          <w:tcPr>
            <w:tcW w:w="1559" w:type="dxa"/>
          </w:tcPr>
          <w:p w:rsidR="00412581" w:rsidRPr="00412581" w:rsidRDefault="00412581" w:rsidP="00B203F3">
            <w:pPr>
              <w:pStyle w:val="ad"/>
              <w:spacing w:before="100" w:beforeAutospacing="1"/>
              <w:jc w:val="center"/>
              <w:rPr>
                <w:rtl/>
              </w:rPr>
            </w:pPr>
            <w:r w:rsidRPr="00412581">
              <w:rPr>
                <w:rtl/>
              </w:rPr>
              <w:t>195</w:t>
            </w:r>
          </w:p>
        </w:tc>
      </w:tr>
      <w:tr w:rsidR="00412581" w:rsidRPr="00412581" w:rsidTr="00B203F3">
        <w:tc>
          <w:tcPr>
            <w:tcW w:w="3119" w:type="dxa"/>
          </w:tcPr>
          <w:p w:rsidR="00412581" w:rsidRPr="00412581" w:rsidRDefault="00412581" w:rsidP="00B203F3">
            <w:pPr>
              <w:pStyle w:val="ad"/>
              <w:spacing w:before="100" w:beforeAutospacing="1"/>
              <w:rPr>
                <w:rtl/>
              </w:rPr>
            </w:pPr>
            <w:r w:rsidRPr="00412581">
              <w:rPr>
                <w:rtl/>
              </w:rPr>
              <w:t>עד חצי גיליון (50/70 סמ"ר)</w:t>
            </w:r>
          </w:p>
        </w:tc>
        <w:tc>
          <w:tcPr>
            <w:tcW w:w="1559" w:type="dxa"/>
          </w:tcPr>
          <w:p w:rsidR="00412581" w:rsidRPr="00412581" w:rsidRDefault="00412581" w:rsidP="00B203F3">
            <w:pPr>
              <w:pStyle w:val="ad"/>
              <w:spacing w:before="100" w:beforeAutospacing="1"/>
              <w:jc w:val="center"/>
              <w:rPr>
                <w:rtl/>
              </w:rPr>
            </w:pPr>
            <w:r w:rsidRPr="00412581">
              <w:rPr>
                <w:rtl/>
              </w:rPr>
              <w:t>100</w:t>
            </w:r>
          </w:p>
        </w:tc>
      </w:tr>
      <w:tr w:rsidR="00412581" w:rsidRPr="00412581" w:rsidTr="00B203F3">
        <w:tc>
          <w:tcPr>
            <w:tcW w:w="3119" w:type="dxa"/>
          </w:tcPr>
          <w:p w:rsidR="00412581" w:rsidRPr="00412581" w:rsidRDefault="00412581" w:rsidP="00B203F3">
            <w:pPr>
              <w:pStyle w:val="ad"/>
              <w:spacing w:before="100" w:beforeAutospacing="1"/>
              <w:rPr>
                <w:rtl/>
              </w:rPr>
            </w:pPr>
            <w:r w:rsidRPr="00412581">
              <w:rPr>
                <w:rtl/>
              </w:rPr>
              <w:t>עד רבע גיליון (35/50 סמ"ר)</w:t>
            </w:r>
          </w:p>
        </w:tc>
        <w:tc>
          <w:tcPr>
            <w:tcW w:w="1559" w:type="dxa"/>
          </w:tcPr>
          <w:p w:rsidR="00412581" w:rsidRPr="00412581" w:rsidRDefault="00412581" w:rsidP="00B203F3">
            <w:pPr>
              <w:pStyle w:val="ad"/>
              <w:spacing w:before="100" w:beforeAutospacing="1"/>
              <w:jc w:val="center"/>
              <w:rPr>
                <w:rtl/>
              </w:rPr>
            </w:pPr>
            <w:r w:rsidRPr="00412581">
              <w:rPr>
                <w:rtl/>
              </w:rPr>
              <w:t>60</w:t>
            </w:r>
          </w:p>
        </w:tc>
      </w:tr>
    </w:tbl>
    <w:p w:rsidR="00412581" w:rsidRPr="00412581" w:rsidRDefault="00412581" w:rsidP="003A4328">
      <w:pPr>
        <w:pStyle w:val="11"/>
        <w:spacing w:before="120"/>
        <w:ind w:left="568" w:hanging="284"/>
        <w:rPr>
          <w:rtl/>
        </w:rPr>
      </w:pPr>
      <w:r w:rsidRPr="00412581">
        <w:rPr>
          <w:rtl/>
        </w:rPr>
        <w:t>(ב)</w:t>
      </w:r>
      <w:r w:rsidR="00802CE3">
        <w:rPr>
          <w:rtl/>
        </w:rPr>
        <w:tab/>
      </w:r>
      <w:r w:rsidRPr="00412581">
        <w:rPr>
          <w:rtl/>
        </w:rPr>
        <w:t>לכל 10 לוחות נוספים או חלקם - 33% משיעור האגרה שנקבע בפרט משנה א'.</w:t>
      </w:r>
    </w:p>
    <w:p w:rsidR="00412581" w:rsidRPr="00412581" w:rsidRDefault="00412581" w:rsidP="00AC6406">
      <w:pPr>
        <w:pStyle w:val="11"/>
        <w:ind w:left="568" w:hanging="284"/>
        <w:rPr>
          <w:rtl/>
        </w:rPr>
      </w:pPr>
      <w:r w:rsidRPr="00412581">
        <w:rPr>
          <w:rtl/>
        </w:rPr>
        <w:t>(ג)</w:t>
      </w:r>
      <w:r w:rsidR="00802CE3">
        <w:rPr>
          <w:rtl/>
        </w:rPr>
        <w:tab/>
      </w:r>
      <w:r w:rsidRPr="00412581">
        <w:rPr>
          <w:rtl/>
        </w:rPr>
        <w:t>לכל יום נוסף - 15% משיעור האגרה שנקבע בפרט משנה א'.</w:t>
      </w:r>
    </w:p>
    <w:p w:rsidR="00412581" w:rsidRPr="0088117B" w:rsidRDefault="00412581" w:rsidP="003A4328">
      <w:pPr>
        <w:pStyle w:val="3"/>
        <w:spacing w:before="240" w:after="120"/>
        <w:jc w:val="center"/>
        <w:rPr>
          <w:b w:val="0"/>
          <w:bCs w:val="0"/>
          <w:sz w:val="24"/>
          <w:szCs w:val="24"/>
          <w:rtl/>
        </w:rPr>
      </w:pPr>
      <w:r w:rsidRPr="0088117B">
        <w:rPr>
          <w:b w:val="0"/>
          <w:bCs w:val="0"/>
          <w:sz w:val="24"/>
          <w:szCs w:val="24"/>
          <w:rtl/>
        </w:rPr>
        <w:t>חלק ג': מודעות המתפרסמות על מיתקן או בשטח פרטי</w:t>
      </w:r>
    </w:p>
    <w:p w:rsidR="00412581" w:rsidRPr="00412581" w:rsidRDefault="00412581" w:rsidP="003A4328">
      <w:pPr>
        <w:pStyle w:val="af"/>
        <w:spacing w:after="120"/>
        <w:ind w:left="284" w:hanging="284"/>
        <w:rPr>
          <w:rtl/>
        </w:rPr>
      </w:pPr>
      <w:r w:rsidRPr="00412581">
        <w:rPr>
          <w:rtl/>
        </w:rPr>
        <w:t>1.</w:t>
      </w:r>
      <w:r w:rsidRPr="00412581">
        <w:rPr>
          <w:rtl/>
        </w:rPr>
        <w:tab/>
      </w:r>
      <w:r w:rsidRPr="00412581">
        <w:rPr>
          <w:rtl/>
        </w:rPr>
        <w:tab/>
        <w:t>מודעות שאינן פרסום חוצות, המתפרסמות בשטח פרטי, לשנה -</w:t>
      </w:r>
    </w:p>
    <w:tbl>
      <w:tblPr>
        <w:tblStyle w:val="a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אגרה לפי סוג המודעה"/>
      </w:tblPr>
      <w:tblGrid>
        <w:gridCol w:w="5529"/>
        <w:gridCol w:w="1809"/>
      </w:tblGrid>
      <w:tr w:rsidR="006437A9" w:rsidRPr="00412581" w:rsidTr="006437A9">
        <w:tc>
          <w:tcPr>
            <w:tcW w:w="5529" w:type="dxa"/>
          </w:tcPr>
          <w:p w:rsidR="006437A9" w:rsidRPr="00412581" w:rsidRDefault="006437A9" w:rsidP="00B203F3">
            <w:pPr>
              <w:pStyle w:val="af"/>
              <w:tabs>
                <w:tab w:val="clear" w:pos="624"/>
                <w:tab w:val="clear" w:pos="651"/>
              </w:tabs>
              <w:rPr>
                <w:rtl/>
              </w:rPr>
            </w:pPr>
          </w:p>
        </w:tc>
        <w:tc>
          <w:tcPr>
            <w:tcW w:w="1809" w:type="dxa"/>
          </w:tcPr>
          <w:p w:rsidR="006437A9" w:rsidRPr="00412581" w:rsidRDefault="006437A9" w:rsidP="00B203F3">
            <w:pPr>
              <w:pStyle w:val="af"/>
              <w:tabs>
                <w:tab w:val="clear" w:pos="624"/>
                <w:tab w:val="clear" w:pos="651"/>
              </w:tabs>
              <w:jc w:val="center"/>
              <w:rPr>
                <w:rtl/>
              </w:rPr>
            </w:pPr>
            <w:r w:rsidRPr="00412581">
              <w:rPr>
                <w:rtl/>
              </w:rPr>
              <w:t>שיעורי האגרה בשקלים חדשים</w:t>
            </w:r>
          </w:p>
        </w:tc>
      </w:tr>
      <w:tr w:rsidR="006437A9" w:rsidRPr="00412581" w:rsidTr="00FA69DD">
        <w:tc>
          <w:tcPr>
            <w:tcW w:w="5529" w:type="dxa"/>
          </w:tcPr>
          <w:p w:rsidR="006437A9" w:rsidRPr="00412581" w:rsidRDefault="006437A9" w:rsidP="006437A9">
            <w:pPr>
              <w:pStyle w:val="af"/>
              <w:numPr>
                <w:ilvl w:val="0"/>
                <w:numId w:val="29"/>
              </w:numPr>
              <w:tabs>
                <w:tab w:val="clear" w:pos="624"/>
                <w:tab w:val="clear" w:pos="651"/>
              </w:tabs>
              <w:rPr>
                <w:rtl/>
              </w:rPr>
            </w:pPr>
            <w:r w:rsidRPr="00412581">
              <w:rPr>
                <w:rtl/>
              </w:rPr>
              <w:t>מודעה רגילה, לכל מ"ר</w:t>
            </w:r>
          </w:p>
        </w:tc>
        <w:tc>
          <w:tcPr>
            <w:tcW w:w="1809" w:type="dxa"/>
          </w:tcPr>
          <w:p w:rsidR="006437A9" w:rsidRPr="00412581" w:rsidRDefault="006437A9" w:rsidP="00FA69DD">
            <w:pPr>
              <w:pStyle w:val="af"/>
              <w:tabs>
                <w:tab w:val="clear" w:pos="624"/>
                <w:tab w:val="clear" w:pos="651"/>
              </w:tabs>
              <w:jc w:val="center"/>
              <w:rPr>
                <w:rtl/>
              </w:rPr>
            </w:pPr>
            <w:r w:rsidRPr="00412581">
              <w:rPr>
                <w:rtl/>
              </w:rPr>
              <w:t>150</w:t>
            </w:r>
          </w:p>
        </w:tc>
      </w:tr>
      <w:tr w:rsidR="006437A9" w:rsidRPr="00412581" w:rsidTr="00FA69DD">
        <w:tc>
          <w:tcPr>
            <w:tcW w:w="5529" w:type="dxa"/>
          </w:tcPr>
          <w:p w:rsidR="006437A9" w:rsidRPr="00412581" w:rsidRDefault="006437A9" w:rsidP="006437A9">
            <w:pPr>
              <w:pStyle w:val="af"/>
              <w:numPr>
                <w:ilvl w:val="0"/>
                <w:numId w:val="29"/>
              </w:numPr>
              <w:tabs>
                <w:tab w:val="clear" w:pos="624"/>
                <w:tab w:val="clear" w:pos="651"/>
              </w:tabs>
              <w:rPr>
                <w:rtl/>
              </w:rPr>
            </w:pPr>
            <w:r w:rsidRPr="00412581">
              <w:rPr>
                <w:rtl/>
              </w:rPr>
              <w:t>מודעת דגל, לכל מ"ר</w:t>
            </w:r>
          </w:p>
        </w:tc>
        <w:tc>
          <w:tcPr>
            <w:tcW w:w="1809" w:type="dxa"/>
          </w:tcPr>
          <w:p w:rsidR="006437A9" w:rsidRPr="00412581" w:rsidRDefault="006437A9" w:rsidP="00FA69DD">
            <w:pPr>
              <w:pStyle w:val="af"/>
              <w:tabs>
                <w:tab w:val="clear" w:pos="624"/>
                <w:tab w:val="clear" w:pos="651"/>
              </w:tabs>
              <w:jc w:val="center"/>
              <w:rPr>
                <w:rtl/>
              </w:rPr>
            </w:pPr>
            <w:r w:rsidRPr="00412581">
              <w:rPr>
                <w:rtl/>
              </w:rPr>
              <w:t>225</w:t>
            </w:r>
          </w:p>
        </w:tc>
      </w:tr>
      <w:tr w:rsidR="006437A9" w:rsidRPr="00412581" w:rsidTr="00FA69DD">
        <w:tc>
          <w:tcPr>
            <w:tcW w:w="5529" w:type="dxa"/>
          </w:tcPr>
          <w:p w:rsidR="006437A9" w:rsidRPr="00412581" w:rsidRDefault="006437A9" w:rsidP="006437A9">
            <w:pPr>
              <w:pStyle w:val="af"/>
              <w:numPr>
                <w:ilvl w:val="0"/>
                <w:numId w:val="29"/>
              </w:numPr>
              <w:tabs>
                <w:tab w:val="clear" w:pos="624"/>
                <w:tab w:val="clear" w:pos="651"/>
              </w:tabs>
              <w:rPr>
                <w:rtl/>
              </w:rPr>
            </w:pPr>
            <w:r w:rsidRPr="00412581">
              <w:rPr>
                <w:rtl/>
              </w:rPr>
              <w:t>מודעה המתפרסמת באתר בניה, לכל מ"ר</w:t>
            </w:r>
          </w:p>
        </w:tc>
        <w:tc>
          <w:tcPr>
            <w:tcW w:w="1809" w:type="dxa"/>
          </w:tcPr>
          <w:p w:rsidR="006437A9" w:rsidRPr="00412581" w:rsidRDefault="006437A9" w:rsidP="00FA69DD">
            <w:pPr>
              <w:pStyle w:val="af"/>
              <w:tabs>
                <w:tab w:val="clear" w:pos="624"/>
                <w:tab w:val="clear" w:pos="651"/>
              </w:tabs>
              <w:jc w:val="center"/>
              <w:rPr>
                <w:rtl/>
              </w:rPr>
            </w:pPr>
            <w:r w:rsidRPr="00412581">
              <w:rPr>
                <w:rtl/>
              </w:rPr>
              <w:t>215</w:t>
            </w:r>
          </w:p>
        </w:tc>
      </w:tr>
      <w:tr w:rsidR="006437A9" w:rsidRPr="00412581" w:rsidTr="00FA69DD">
        <w:tc>
          <w:tcPr>
            <w:tcW w:w="5529" w:type="dxa"/>
          </w:tcPr>
          <w:p w:rsidR="006437A9" w:rsidRPr="00412581" w:rsidRDefault="006437A9" w:rsidP="006437A9">
            <w:pPr>
              <w:pStyle w:val="af"/>
              <w:numPr>
                <w:ilvl w:val="0"/>
                <w:numId w:val="29"/>
              </w:numPr>
              <w:tabs>
                <w:tab w:val="clear" w:pos="624"/>
                <w:tab w:val="clear" w:pos="651"/>
              </w:tabs>
              <w:rPr>
                <w:rtl/>
              </w:rPr>
            </w:pPr>
            <w:r w:rsidRPr="00412581">
              <w:rPr>
                <w:rtl/>
              </w:rPr>
              <w:t>מודעה באמצעות מכשור אלקטרוני, קרני לייזר או אמצעי טכנולוגי</w:t>
            </w:r>
            <w:r>
              <w:rPr>
                <w:rFonts w:hint="cs"/>
                <w:rtl/>
              </w:rPr>
              <w:t xml:space="preserve"> </w:t>
            </w:r>
            <w:r w:rsidRPr="00412581">
              <w:rPr>
                <w:rtl/>
              </w:rPr>
              <w:t>אחר ומודעה מתחלפת, לכל מ"ר</w:t>
            </w:r>
          </w:p>
        </w:tc>
        <w:tc>
          <w:tcPr>
            <w:tcW w:w="1809" w:type="dxa"/>
          </w:tcPr>
          <w:p w:rsidR="006437A9" w:rsidRPr="00412581" w:rsidRDefault="006437A9" w:rsidP="00FA69DD">
            <w:pPr>
              <w:pStyle w:val="af"/>
              <w:tabs>
                <w:tab w:val="clear" w:pos="624"/>
                <w:tab w:val="clear" w:pos="651"/>
              </w:tabs>
              <w:jc w:val="center"/>
              <w:rPr>
                <w:rtl/>
              </w:rPr>
            </w:pPr>
            <w:r w:rsidRPr="00412581">
              <w:rPr>
                <w:rtl/>
              </w:rPr>
              <w:t>250</w:t>
            </w:r>
          </w:p>
        </w:tc>
      </w:tr>
      <w:tr w:rsidR="006437A9" w:rsidRPr="00412581" w:rsidTr="00FA69DD">
        <w:tc>
          <w:tcPr>
            <w:tcW w:w="5529" w:type="dxa"/>
          </w:tcPr>
          <w:p w:rsidR="006437A9" w:rsidRPr="00412581" w:rsidRDefault="006437A9" w:rsidP="006437A9">
            <w:pPr>
              <w:pStyle w:val="af"/>
              <w:numPr>
                <w:ilvl w:val="0"/>
                <w:numId w:val="29"/>
              </w:numPr>
              <w:tabs>
                <w:tab w:val="clear" w:pos="624"/>
                <w:tab w:val="clear" w:pos="651"/>
              </w:tabs>
              <w:rPr>
                <w:rtl/>
              </w:rPr>
            </w:pPr>
            <w:r w:rsidRPr="00412581">
              <w:rPr>
                <w:rtl/>
              </w:rPr>
              <w:t>מודעה על בניין קולנוע הנוגעת לאותו בית קולנוע</w:t>
            </w:r>
          </w:p>
        </w:tc>
        <w:tc>
          <w:tcPr>
            <w:tcW w:w="1809" w:type="dxa"/>
          </w:tcPr>
          <w:p w:rsidR="006437A9" w:rsidRPr="00412581" w:rsidRDefault="006437A9" w:rsidP="00FA69DD">
            <w:pPr>
              <w:pStyle w:val="af"/>
              <w:tabs>
                <w:tab w:val="clear" w:pos="624"/>
                <w:tab w:val="clear" w:pos="651"/>
              </w:tabs>
              <w:jc w:val="center"/>
              <w:rPr>
                <w:rtl/>
              </w:rPr>
            </w:pPr>
          </w:p>
        </w:tc>
      </w:tr>
      <w:tr w:rsidR="006437A9" w:rsidRPr="00412581" w:rsidTr="00FA69DD">
        <w:tc>
          <w:tcPr>
            <w:tcW w:w="5529" w:type="dxa"/>
          </w:tcPr>
          <w:p w:rsidR="006437A9" w:rsidRPr="00412581" w:rsidRDefault="006437A9" w:rsidP="006437A9">
            <w:pPr>
              <w:pStyle w:val="af"/>
              <w:tabs>
                <w:tab w:val="clear" w:pos="624"/>
                <w:tab w:val="clear" w:pos="651"/>
              </w:tabs>
              <w:ind w:left="717"/>
              <w:rPr>
                <w:rtl/>
              </w:rPr>
            </w:pPr>
            <w:r w:rsidRPr="00412581">
              <w:rPr>
                <w:rtl/>
              </w:rPr>
              <w:t>עד 20 מ"ר</w:t>
            </w:r>
          </w:p>
        </w:tc>
        <w:tc>
          <w:tcPr>
            <w:tcW w:w="1809" w:type="dxa"/>
          </w:tcPr>
          <w:p w:rsidR="006437A9" w:rsidRPr="00412581" w:rsidRDefault="006437A9" w:rsidP="00FA69DD">
            <w:pPr>
              <w:pStyle w:val="af"/>
              <w:tabs>
                <w:tab w:val="clear" w:pos="624"/>
                <w:tab w:val="clear" w:pos="651"/>
              </w:tabs>
              <w:jc w:val="center"/>
              <w:rPr>
                <w:rtl/>
              </w:rPr>
            </w:pPr>
            <w:r w:rsidRPr="00412581">
              <w:rPr>
                <w:rtl/>
              </w:rPr>
              <w:t>350</w:t>
            </w:r>
          </w:p>
        </w:tc>
      </w:tr>
      <w:tr w:rsidR="006437A9" w:rsidRPr="00412581" w:rsidTr="00FA69DD">
        <w:tc>
          <w:tcPr>
            <w:tcW w:w="5529" w:type="dxa"/>
          </w:tcPr>
          <w:p w:rsidR="006437A9" w:rsidRPr="00412581" w:rsidRDefault="006437A9" w:rsidP="006437A9">
            <w:pPr>
              <w:pStyle w:val="af"/>
              <w:tabs>
                <w:tab w:val="clear" w:pos="624"/>
                <w:tab w:val="clear" w:pos="651"/>
              </w:tabs>
              <w:ind w:left="717"/>
              <w:rPr>
                <w:rtl/>
              </w:rPr>
            </w:pPr>
            <w:r w:rsidRPr="00412581">
              <w:rPr>
                <w:rtl/>
              </w:rPr>
              <w:t>לכל מ"ר נוסף</w:t>
            </w:r>
          </w:p>
        </w:tc>
        <w:tc>
          <w:tcPr>
            <w:tcW w:w="1809" w:type="dxa"/>
          </w:tcPr>
          <w:p w:rsidR="006437A9" w:rsidRPr="00412581" w:rsidRDefault="006437A9" w:rsidP="00FA69DD">
            <w:pPr>
              <w:pStyle w:val="af"/>
              <w:tabs>
                <w:tab w:val="clear" w:pos="624"/>
                <w:tab w:val="clear" w:pos="651"/>
              </w:tabs>
              <w:jc w:val="center"/>
              <w:rPr>
                <w:rtl/>
              </w:rPr>
            </w:pPr>
            <w:r w:rsidRPr="00412581">
              <w:rPr>
                <w:rtl/>
              </w:rPr>
              <w:t>25</w:t>
            </w:r>
          </w:p>
        </w:tc>
      </w:tr>
    </w:tbl>
    <w:p w:rsidR="00412581" w:rsidRPr="006437A9" w:rsidRDefault="006437A9" w:rsidP="003A4328">
      <w:pPr>
        <w:bidi/>
        <w:spacing w:before="120" w:after="120"/>
        <w:ind w:left="284" w:hanging="284"/>
        <w:rPr>
          <w:rFonts w:ascii="Times New Roman" w:eastAsia="Times New Roman" w:hAnsi="Times New Roman" w:cs="David"/>
          <w:sz w:val="16"/>
          <w:szCs w:val="20"/>
        </w:rPr>
      </w:pPr>
      <w:r w:rsidRPr="006437A9">
        <w:rPr>
          <w:rFonts w:ascii="Times New Roman" w:eastAsia="Times New Roman" w:hAnsi="Times New Roman" w:cs="David"/>
          <w:sz w:val="16"/>
          <w:szCs w:val="20"/>
          <w:rtl/>
        </w:rPr>
        <w:t>2.</w:t>
      </w:r>
      <w:r w:rsidRPr="006437A9">
        <w:rPr>
          <w:rFonts w:ascii="Times New Roman" w:eastAsia="Times New Roman" w:hAnsi="Times New Roman" w:cs="David" w:hint="cs"/>
          <w:sz w:val="16"/>
          <w:szCs w:val="20"/>
          <w:rtl/>
        </w:rPr>
        <w:t xml:space="preserve"> </w:t>
      </w:r>
      <w:r w:rsidRPr="006437A9">
        <w:rPr>
          <w:rFonts w:ascii="Times New Roman" w:eastAsia="Times New Roman" w:hAnsi="Times New Roman" w:cs="David"/>
          <w:sz w:val="16"/>
          <w:szCs w:val="20"/>
          <w:rtl/>
        </w:rPr>
        <w:t>תשלום אגרה לפי פרט 1 לחלק זה, לחודש, יהיה 10% משיעור האגרה השנתית -</w:t>
      </w:r>
    </w:p>
    <w:tbl>
      <w:tblPr>
        <w:tblStyle w:val="af0"/>
        <w:bidiVisual/>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אגרה לפי סוג המודעה"/>
      </w:tblPr>
      <w:tblGrid>
        <w:gridCol w:w="5711"/>
        <w:gridCol w:w="1809"/>
      </w:tblGrid>
      <w:tr w:rsidR="006437A9" w:rsidRPr="00412581" w:rsidTr="005A670B">
        <w:tc>
          <w:tcPr>
            <w:tcW w:w="5711" w:type="dxa"/>
          </w:tcPr>
          <w:p w:rsidR="006437A9" w:rsidRPr="00412581" w:rsidRDefault="006437A9" w:rsidP="009C2AF0">
            <w:pPr>
              <w:pStyle w:val="af"/>
              <w:tabs>
                <w:tab w:val="clear" w:pos="624"/>
                <w:tab w:val="clear" w:pos="651"/>
              </w:tabs>
              <w:rPr>
                <w:rtl/>
              </w:rPr>
            </w:pPr>
          </w:p>
        </w:tc>
        <w:tc>
          <w:tcPr>
            <w:tcW w:w="1809" w:type="dxa"/>
          </w:tcPr>
          <w:p w:rsidR="006437A9" w:rsidRPr="00412581" w:rsidRDefault="006437A9" w:rsidP="009C2AF0">
            <w:pPr>
              <w:pStyle w:val="af"/>
              <w:tabs>
                <w:tab w:val="clear" w:pos="624"/>
                <w:tab w:val="clear" w:pos="651"/>
              </w:tabs>
              <w:jc w:val="center"/>
              <w:rPr>
                <w:rtl/>
              </w:rPr>
            </w:pPr>
            <w:r w:rsidRPr="00412581">
              <w:rPr>
                <w:rtl/>
              </w:rPr>
              <w:t>שיעורי האגרה בשקלים חדשים</w:t>
            </w:r>
          </w:p>
        </w:tc>
      </w:tr>
      <w:tr w:rsidR="006437A9" w:rsidRPr="00412581" w:rsidTr="00FA69DD">
        <w:tc>
          <w:tcPr>
            <w:tcW w:w="5711" w:type="dxa"/>
          </w:tcPr>
          <w:p w:rsidR="006437A9" w:rsidRPr="005A670B" w:rsidRDefault="005A670B" w:rsidP="00FA69DD">
            <w:pPr>
              <w:widowControl w:val="0"/>
              <w:tabs>
                <w:tab w:val="left" w:pos="567"/>
                <w:tab w:val="left" w:pos="5616"/>
                <w:tab w:val="left" w:pos="6804"/>
              </w:tabs>
              <w:autoSpaceDE w:val="0"/>
              <w:autoSpaceDN w:val="0"/>
              <w:adjustRightInd w:val="0"/>
              <w:ind w:left="884" w:right="709" w:hanging="782"/>
              <w:rPr>
                <w:rFonts w:ascii="David" w:hAnsi="David" w:cs="David"/>
                <w:rtl/>
              </w:rPr>
            </w:pPr>
            <w:r w:rsidRPr="005A670B">
              <w:rPr>
                <w:rFonts w:ascii="David" w:hAnsi="David" w:cs="David"/>
                <w:rtl/>
              </w:rPr>
              <w:t>3.</w:t>
            </w:r>
            <w:r w:rsidRPr="005A670B">
              <w:rPr>
                <w:rFonts w:ascii="David" w:hAnsi="David" w:cs="David"/>
                <w:rtl/>
              </w:rPr>
              <w:tab/>
              <w:t>(א)</w:t>
            </w:r>
            <w:r w:rsidRPr="005A670B">
              <w:rPr>
                <w:rFonts w:ascii="David" w:hAnsi="David" w:cs="David"/>
                <w:rtl/>
              </w:rPr>
              <w:tab/>
              <w:t>בעד מודעה שאינה נשקפת לרחוב, במגרש, באולם</w:t>
            </w:r>
            <w:r w:rsidRPr="005A670B">
              <w:rPr>
                <w:rFonts w:ascii="David" w:hAnsi="David" w:cs="David"/>
                <w:rtl/>
              </w:rPr>
              <w:t xml:space="preserve"> </w:t>
            </w:r>
            <w:r w:rsidRPr="005A670B">
              <w:rPr>
                <w:rFonts w:ascii="David" w:hAnsi="David" w:cs="David"/>
                <w:rtl/>
              </w:rPr>
              <w:t>או באצטדיון ספורט, לכל מ"ר, לחודש</w:t>
            </w:r>
          </w:p>
        </w:tc>
        <w:tc>
          <w:tcPr>
            <w:tcW w:w="1809" w:type="dxa"/>
          </w:tcPr>
          <w:p w:rsidR="006437A9" w:rsidRPr="00412581" w:rsidRDefault="006437A9" w:rsidP="00FA69DD">
            <w:pPr>
              <w:pStyle w:val="af"/>
              <w:tabs>
                <w:tab w:val="clear" w:pos="624"/>
                <w:tab w:val="clear" w:pos="651"/>
              </w:tabs>
              <w:jc w:val="center"/>
              <w:rPr>
                <w:rtl/>
              </w:rPr>
            </w:pPr>
            <w:r w:rsidRPr="00412581">
              <w:rPr>
                <w:rtl/>
              </w:rPr>
              <w:t>50</w:t>
            </w:r>
          </w:p>
        </w:tc>
      </w:tr>
      <w:tr w:rsidR="006437A9" w:rsidRPr="00412581" w:rsidTr="00FA69DD">
        <w:trPr>
          <w:trHeight w:val="574"/>
        </w:trPr>
        <w:tc>
          <w:tcPr>
            <w:tcW w:w="5711" w:type="dxa"/>
          </w:tcPr>
          <w:p w:rsidR="006437A9" w:rsidRPr="005A670B" w:rsidRDefault="005A670B" w:rsidP="005A670B">
            <w:pPr>
              <w:widowControl w:val="0"/>
              <w:tabs>
                <w:tab w:val="left" w:pos="885"/>
                <w:tab w:val="left" w:pos="1701"/>
                <w:tab w:val="left" w:pos="3312"/>
                <w:tab w:val="left" w:pos="6804"/>
              </w:tabs>
              <w:autoSpaceDE w:val="0"/>
              <w:autoSpaceDN w:val="0"/>
              <w:adjustRightInd w:val="0"/>
              <w:ind w:left="885" w:right="709" w:hanging="318"/>
              <w:rPr>
                <w:rFonts w:ascii="David" w:hAnsi="David" w:cs="David"/>
                <w:rtl/>
              </w:rPr>
            </w:pPr>
            <w:r w:rsidRPr="005A670B">
              <w:rPr>
                <w:rFonts w:ascii="David" w:hAnsi="David" w:cs="David"/>
                <w:rtl/>
              </w:rPr>
              <w:t>(ב)</w:t>
            </w:r>
            <w:r w:rsidRPr="005A670B">
              <w:rPr>
                <w:rFonts w:ascii="David" w:hAnsi="David" w:cs="David"/>
              </w:rPr>
              <w:tab/>
            </w:r>
            <w:r w:rsidRPr="005A670B">
              <w:rPr>
                <w:rFonts w:ascii="David" w:hAnsi="David" w:cs="David"/>
                <w:rtl/>
              </w:rPr>
              <w:t>בעד מודעות במקומות כאמור, המתחלפות או המוקרנות באמצעות מכשיר אופטי או חשמלי, לכל מ"ר, לחודש</w:t>
            </w:r>
          </w:p>
        </w:tc>
        <w:tc>
          <w:tcPr>
            <w:tcW w:w="1809" w:type="dxa"/>
          </w:tcPr>
          <w:p w:rsidR="006437A9" w:rsidRPr="00412581" w:rsidRDefault="006437A9" w:rsidP="00FA69DD">
            <w:pPr>
              <w:pStyle w:val="af"/>
              <w:tabs>
                <w:tab w:val="clear" w:pos="624"/>
                <w:tab w:val="clear" w:pos="651"/>
                <w:tab w:val="left" w:pos="247"/>
              </w:tabs>
              <w:jc w:val="center"/>
              <w:rPr>
                <w:rtl/>
              </w:rPr>
            </w:pPr>
            <w:r w:rsidRPr="00412581">
              <w:rPr>
                <w:rtl/>
              </w:rPr>
              <w:t>90</w:t>
            </w:r>
          </w:p>
        </w:tc>
      </w:tr>
    </w:tbl>
    <w:p w:rsidR="00412581" w:rsidRPr="0088117B" w:rsidRDefault="00412581" w:rsidP="003A4328">
      <w:pPr>
        <w:pStyle w:val="3"/>
        <w:spacing w:before="240" w:after="120"/>
        <w:jc w:val="center"/>
        <w:rPr>
          <w:b w:val="0"/>
          <w:bCs w:val="0"/>
          <w:sz w:val="24"/>
          <w:szCs w:val="24"/>
          <w:rtl/>
        </w:rPr>
      </w:pPr>
      <w:r w:rsidRPr="0088117B">
        <w:rPr>
          <w:b w:val="0"/>
          <w:bCs w:val="0"/>
          <w:sz w:val="24"/>
          <w:szCs w:val="24"/>
          <w:rtl/>
        </w:rPr>
        <w:t>חלק ד': מודעות המתפרסמות בשטח ציבורי</w:t>
      </w:r>
    </w:p>
    <w:p w:rsidR="00412581" w:rsidRPr="00412581" w:rsidRDefault="00412581" w:rsidP="00412581">
      <w:pPr>
        <w:pStyle w:val="af"/>
        <w:rPr>
          <w:rtl/>
        </w:rPr>
      </w:pPr>
      <w:r w:rsidRPr="00412581">
        <w:rPr>
          <w:rtl/>
        </w:rPr>
        <w:t>שיעור האגרה בעד מודעה בשטח ציבורי, שאינה מודעה של פרסום חוצות, יהיה כפול מהשיעורים שנקבעו בחלק ג'.</w:t>
      </w:r>
    </w:p>
    <w:p w:rsidR="00412581" w:rsidRPr="0088117B" w:rsidRDefault="00412581" w:rsidP="003A4328">
      <w:pPr>
        <w:pStyle w:val="3"/>
        <w:spacing w:before="240" w:after="120"/>
        <w:jc w:val="center"/>
        <w:rPr>
          <w:b w:val="0"/>
          <w:bCs w:val="0"/>
          <w:sz w:val="24"/>
          <w:szCs w:val="24"/>
          <w:rtl/>
        </w:rPr>
      </w:pPr>
      <w:r w:rsidRPr="0088117B">
        <w:rPr>
          <w:b w:val="0"/>
          <w:bCs w:val="0"/>
          <w:sz w:val="24"/>
          <w:szCs w:val="24"/>
          <w:rtl/>
        </w:rPr>
        <w:t>חלק ה': פרסום חוצות</w:t>
      </w:r>
    </w:p>
    <w:p w:rsidR="00412581" w:rsidRPr="00412581" w:rsidRDefault="00412581" w:rsidP="003A4328">
      <w:pPr>
        <w:pStyle w:val="af"/>
        <w:spacing w:after="120"/>
        <w:ind w:left="284" w:hanging="284"/>
        <w:rPr>
          <w:rtl/>
        </w:rPr>
      </w:pPr>
      <w:r w:rsidRPr="00412581">
        <w:rPr>
          <w:rtl/>
        </w:rPr>
        <w:t>1.</w:t>
      </w:r>
      <w:r w:rsidRPr="00412581">
        <w:rPr>
          <w:rtl/>
        </w:rPr>
        <w:tab/>
      </w:r>
      <w:r w:rsidRPr="00412581">
        <w:rPr>
          <w:rtl/>
        </w:rPr>
        <w:tab/>
        <w:t>בעד מודעה של פרסום חוצות, המתפרסמת בשטח פרטי, לשנה -</w:t>
      </w:r>
    </w:p>
    <w:tbl>
      <w:tblPr>
        <w:tblStyle w:val="a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אגרה לפי שטח המודעה"/>
      </w:tblPr>
      <w:tblGrid>
        <w:gridCol w:w="6577"/>
        <w:gridCol w:w="1951"/>
      </w:tblGrid>
      <w:tr w:rsidR="00412581" w:rsidRPr="00412581" w:rsidTr="005A670B">
        <w:tc>
          <w:tcPr>
            <w:tcW w:w="6577" w:type="dxa"/>
            <w:tcBorders>
              <w:bottom w:val="single" w:sz="4" w:space="0" w:color="auto"/>
            </w:tcBorders>
            <w:vAlign w:val="bottom"/>
          </w:tcPr>
          <w:p w:rsidR="00412581" w:rsidRPr="00412581" w:rsidRDefault="00412581" w:rsidP="005A670B">
            <w:pPr>
              <w:pStyle w:val="11"/>
              <w:jc w:val="left"/>
              <w:rPr>
                <w:rtl/>
              </w:rPr>
            </w:pPr>
            <w:r w:rsidRPr="00412581">
              <w:rPr>
                <w:rtl/>
              </w:rPr>
              <w:t>השטח הכולל של המודעות בתחום המועצה</w:t>
            </w:r>
          </w:p>
        </w:tc>
        <w:tc>
          <w:tcPr>
            <w:tcW w:w="1951" w:type="dxa"/>
            <w:tcBorders>
              <w:bottom w:val="single" w:sz="4" w:space="0" w:color="auto"/>
            </w:tcBorders>
          </w:tcPr>
          <w:p w:rsidR="00412581" w:rsidRPr="00412581" w:rsidRDefault="005A670B" w:rsidP="00B203F3">
            <w:pPr>
              <w:pStyle w:val="af"/>
              <w:tabs>
                <w:tab w:val="clear" w:pos="624"/>
                <w:tab w:val="clear" w:pos="651"/>
              </w:tabs>
              <w:jc w:val="center"/>
              <w:rPr>
                <w:rtl/>
              </w:rPr>
            </w:pPr>
            <w:r w:rsidRPr="00412581">
              <w:rPr>
                <w:rtl/>
              </w:rPr>
              <w:t>שיעורי האגרה</w:t>
            </w:r>
            <w:r>
              <w:br/>
            </w:r>
            <w:r w:rsidR="00412581" w:rsidRPr="00412581">
              <w:rPr>
                <w:rtl/>
              </w:rPr>
              <w:t>בשקלים חדשים</w:t>
            </w:r>
          </w:p>
        </w:tc>
      </w:tr>
      <w:tr w:rsidR="00412581" w:rsidRPr="00412581" w:rsidTr="00B203F3">
        <w:tc>
          <w:tcPr>
            <w:tcW w:w="6577" w:type="dxa"/>
            <w:tcBorders>
              <w:top w:val="single" w:sz="4" w:space="0" w:color="auto"/>
            </w:tcBorders>
          </w:tcPr>
          <w:p w:rsidR="00412581" w:rsidRPr="00412581" w:rsidRDefault="00412581" w:rsidP="00B203F3">
            <w:pPr>
              <w:pStyle w:val="11"/>
              <w:spacing w:before="100" w:beforeAutospacing="1"/>
              <w:rPr>
                <w:rtl/>
              </w:rPr>
            </w:pPr>
            <w:r w:rsidRPr="00412581">
              <w:rPr>
                <w:rtl/>
              </w:rPr>
              <w:t>עד 10 מ"ר, לכל מ"ר</w:t>
            </w:r>
          </w:p>
        </w:tc>
        <w:tc>
          <w:tcPr>
            <w:tcW w:w="1951" w:type="dxa"/>
            <w:tcBorders>
              <w:top w:val="single" w:sz="4" w:space="0" w:color="auto"/>
            </w:tcBorders>
          </w:tcPr>
          <w:p w:rsidR="00412581" w:rsidRPr="00412581" w:rsidRDefault="00412581" w:rsidP="00B203F3">
            <w:pPr>
              <w:pStyle w:val="af"/>
              <w:tabs>
                <w:tab w:val="clear" w:pos="624"/>
                <w:tab w:val="clear" w:pos="651"/>
              </w:tabs>
              <w:spacing w:before="100" w:beforeAutospacing="1"/>
              <w:jc w:val="center"/>
              <w:rPr>
                <w:rtl/>
              </w:rPr>
            </w:pPr>
            <w:r w:rsidRPr="00412581">
              <w:rPr>
                <w:rtl/>
              </w:rPr>
              <w:t>185</w:t>
            </w:r>
          </w:p>
        </w:tc>
      </w:tr>
      <w:tr w:rsidR="00412581" w:rsidRPr="00412581" w:rsidTr="00B203F3">
        <w:tc>
          <w:tcPr>
            <w:tcW w:w="6577" w:type="dxa"/>
          </w:tcPr>
          <w:p w:rsidR="00412581" w:rsidRPr="00412581" w:rsidRDefault="00412581" w:rsidP="00B203F3">
            <w:pPr>
              <w:pStyle w:val="11"/>
              <w:spacing w:before="100" w:beforeAutospacing="1"/>
              <w:rPr>
                <w:rtl/>
              </w:rPr>
            </w:pPr>
            <w:r w:rsidRPr="00412581">
              <w:rPr>
                <w:rtl/>
              </w:rPr>
              <w:t>מעל 10 מ"ר ועד 75 מ"ר, לכל מ"ר</w:t>
            </w:r>
          </w:p>
        </w:tc>
        <w:tc>
          <w:tcPr>
            <w:tcW w:w="1951" w:type="dxa"/>
          </w:tcPr>
          <w:p w:rsidR="00412581" w:rsidRPr="00412581" w:rsidRDefault="00412581" w:rsidP="00B203F3">
            <w:pPr>
              <w:pStyle w:val="af"/>
              <w:tabs>
                <w:tab w:val="clear" w:pos="624"/>
                <w:tab w:val="clear" w:pos="651"/>
              </w:tabs>
              <w:spacing w:before="100" w:beforeAutospacing="1"/>
              <w:jc w:val="center"/>
              <w:rPr>
                <w:rtl/>
              </w:rPr>
            </w:pPr>
            <w:r w:rsidRPr="00412581">
              <w:rPr>
                <w:rtl/>
              </w:rPr>
              <w:t>140</w:t>
            </w:r>
          </w:p>
        </w:tc>
      </w:tr>
      <w:tr w:rsidR="00412581" w:rsidRPr="00412581" w:rsidTr="00B203F3">
        <w:tc>
          <w:tcPr>
            <w:tcW w:w="6577" w:type="dxa"/>
          </w:tcPr>
          <w:p w:rsidR="00412581" w:rsidRPr="00412581" w:rsidRDefault="00412581" w:rsidP="00B203F3">
            <w:pPr>
              <w:pStyle w:val="11"/>
              <w:spacing w:before="100" w:beforeAutospacing="1"/>
              <w:rPr>
                <w:rtl/>
              </w:rPr>
            </w:pPr>
            <w:r w:rsidRPr="00412581">
              <w:rPr>
                <w:rtl/>
              </w:rPr>
              <w:t>מעל 75 מ"ר ועד 200 מ"ר, לכל מ"ר</w:t>
            </w:r>
          </w:p>
        </w:tc>
        <w:tc>
          <w:tcPr>
            <w:tcW w:w="1951" w:type="dxa"/>
          </w:tcPr>
          <w:p w:rsidR="00412581" w:rsidRPr="00412581" w:rsidRDefault="00412581" w:rsidP="00B203F3">
            <w:pPr>
              <w:pStyle w:val="af"/>
              <w:tabs>
                <w:tab w:val="clear" w:pos="624"/>
                <w:tab w:val="clear" w:pos="651"/>
              </w:tabs>
              <w:spacing w:before="100" w:beforeAutospacing="1"/>
              <w:jc w:val="center"/>
              <w:rPr>
                <w:rtl/>
              </w:rPr>
            </w:pPr>
            <w:r w:rsidRPr="00412581">
              <w:rPr>
                <w:rtl/>
              </w:rPr>
              <w:t>95</w:t>
            </w:r>
          </w:p>
        </w:tc>
      </w:tr>
      <w:tr w:rsidR="00412581" w:rsidRPr="00412581" w:rsidTr="00B203F3">
        <w:tc>
          <w:tcPr>
            <w:tcW w:w="6577" w:type="dxa"/>
          </w:tcPr>
          <w:p w:rsidR="00412581" w:rsidRPr="00412581" w:rsidRDefault="00412581" w:rsidP="00B203F3">
            <w:pPr>
              <w:pStyle w:val="11"/>
              <w:spacing w:before="100" w:beforeAutospacing="1"/>
              <w:rPr>
                <w:rtl/>
              </w:rPr>
            </w:pPr>
            <w:r w:rsidRPr="00412581">
              <w:rPr>
                <w:rtl/>
              </w:rPr>
              <w:t>מעל 200 מ"ר, לכל מ"ר נוסף</w:t>
            </w:r>
          </w:p>
        </w:tc>
        <w:tc>
          <w:tcPr>
            <w:tcW w:w="1951" w:type="dxa"/>
          </w:tcPr>
          <w:p w:rsidR="00412581" w:rsidRPr="00412581" w:rsidRDefault="00412581" w:rsidP="00B203F3">
            <w:pPr>
              <w:pStyle w:val="af"/>
              <w:tabs>
                <w:tab w:val="clear" w:pos="624"/>
                <w:tab w:val="clear" w:pos="651"/>
              </w:tabs>
              <w:spacing w:before="100" w:beforeAutospacing="1"/>
              <w:jc w:val="center"/>
              <w:rPr>
                <w:rtl/>
              </w:rPr>
            </w:pPr>
            <w:r w:rsidRPr="00412581">
              <w:rPr>
                <w:rtl/>
              </w:rPr>
              <w:t>45</w:t>
            </w:r>
          </w:p>
        </w:tc>
      </w:tr>
    </w:tbl>
    <w:p w:rsidR="00412581" w:rsidRPr="00412581" w:rsidRDefault="00412581" w:rsidP="003A4328">
      <w:pPr>
        <w:pStyle w:val="af"/>
        <w:tabs>
          <w:tab w:val="clear" w:pos="624"/>
          <w:tab w:val="clear" w:pos="651"/>
        </w:tabs>
        <w:spacing w:before="120"/>
        <w:ind w:left="284" w:hanging="284"/>
        <w:rPr>
          <w:rtl/>
        </w:rPr>
      </w:pPr>
      <w:r w:rsidRPr="00412581">
        <w:rPr>
          <w:rtl/>
        </w:rPr>
        <w:t>2.</w:t>
      </w:r>
      <w:r w:rsidRPr="00412581">
        <w:rPr>
          <w:rtl/>
        </w:rPr>
        <w:tab/>
        <w:t>בעד מודעה כאמור בחלק זה המתפרסמת בשטח ציבורי או על מיתקן פרסום עירוני, ישלם המפרסם למועצה, לשנה -</w:t>
      </w:r>
    </w:p>
    <w:p w:rsidR="005A670B" w:rsidRDefault="00412581" w:rsidP="00AC6406">
      <w:pPr>
        <w:pStyle w:val="11"/>
        <w:numPr>
          <w:ilvl w:val="0"/>
          <w:numId w:val="31"/>
        </w:numPr>
        <w:tabs>
          <w:tab w:val="clear" w:pos="998"/>
        </w:tabs>
        <w:ind w:left="568" w:hanging="284"/>
      </w:pPr>
      <w:r w:rsidRPr="00412581">
        <w:rPr>
          <w:rtl/>
        </w:rPr>
        <w:t>אגרה בשיעור שייקבע במכרז, ובלבד שלא יפחת מן השיעורים, שנקבעו בפרט 1 לחלק זה, לפי העניין;</w:t>
      </w:r>
    </w:p>
    <w:p w:rsidR="00412581" w:rsidRPr="00412581" w:rsidRDefault="00412581" w:rsidP="00AC6406">
      <w:pPr>
        <w:pStyle w:val="11"/>
        <w:numPr>
          <w:ilvl w:val="0"/>
          <w:numId w:val="31"/>
        </w:numPr>
        <w:tabs>
          <w:tab w:val="clear" w:pos="998"/>
        </w:tabs>
        <w:ind w:left="568" w:hanging="284"/>
        <w:rPr>
          <w:rtl/>
        </w:rPr>
      </w:pPr>
      <w:r w:rsidRPr="00412581">
        <w:rPr>
          <w:rtl/>
        </w:rPr>
        <w:t xml:space="preserve">לא נקבע שיעור האגרה במכרז, ישלם המפרסם </w:t>
      </w:r>
      <w:proofErr w:type="spellStart"/>
      <w:r w:rsidRPr="00412581">
        <w:rPr>
          <w:rtl/>
        </w:rPr>
        <w:t>לעיריה</w:t>
      </w:r>
      <w:proofErr w:type="spellEnd"/>
      <w:r w:rsidRPr="00412581">
        <w:rPr>
          <w:rtl/>
        </w:rPr>
        <w:t xml:space="preserve"> אגרה בשיעור כפול משיעורי האגרה שנקבעו בפרט 1 לחלק זה, לפי העניין.</w:t>
      </w:r>
    </w:p>
    <w:p w:rsidR="00412581" w:rsidRPr="00412581" w:rsidRDefault="00412581" w:rsidP="00AC6406">
      <w:pPr>
        <w:pStyle w:val="af"/>
        <w:ind w:left="284" w:hanging="284"/>
        <w:rPr>
          <w:rtl/>
        </w:rPr>
      </w:pPr>
      <w:r w:rsidRPr="00412581">
        <w:rPr>
          <w:rtl/>
        </w:rPr>
        <w:t>3.</w:t>
      </w:r>
      <w:r w:rsidRPr="00412581">
        <w:rPr>
          <w:rtl/>
        </w:rPr>
        <w:tab/>
      </w:r>
      <w:r w:rsidRPr="00412581">
        <w:rPr>
          <w:rtl/>
        </w:rPr>
        <w:tab/>
        <w:t>שיעור האגרה לפי חלק זה, לחודש, יהיה בשיעור של 10% משיעור האגרה השנתית.</w:t>
      </w:r>
    </w:p>
    <w:p w:rsidR="00412581" w:rsidRPr="00412581" w:rsidRDefault="00412581" w:rsidP="00AC6406">
      <w:pPr>
        <w:pStyle w:val="af"/>
        <w:ind w:left="284" w:hanging="284"/>
        <w:rPr>
          <w:rtl/>
        </w:rPr>
      </w:pPr>
      <w:r w:rsidRPr="00412581">
        <w:rPr>
          <w:rtl/>
        </w:rPr>
        <w:t>4.</w:t>
      </w:r>
      <w:r w:rsidRPr="00412581">
        <w:rPr>
          <w:rtl/>
        </w:rPr>
        <w:tab/>
      </w:r>
      <w:r w:rsidRPr="00412581">
        <w:rPr>
          <w:rtl/>
        </w:rPr>
        <w:tab/>
        <w:t>בעד פרסום באמצעות כלי טיס או כדור פורח - 150 שקלים חדשים ליום.</w:t>
      </w:r>
    </w:p>
    <w:p w:rsidR="00412581" w:rsidRPr="00412581" w:rsidRDefault="00412581" w:rsidP="00AC6406">
      <w:pPr>
        <w:pStyle w:val="ac"/>
        <w:ind w:firstLine="0"/>
      </w:pPr>
      <w:r w:rsidRPr="00412581">
        <w:rPr>
          <w:rtl/>
        </w:rPr>
        <w:t xml:space="preserve">כ"ב באדר </w:t>
      </w:r>
      <w:proofErr w:type="spellStart"/>
      <w:r w:rsidRPr="00412581">
        <w:rPr>
          <w:rtl/>
        </w:rPr>
        <w:t>התשס"ז</w:t>
      </w:r>
      <w:proofErr w:type="spellEnd"/>
      <w:r w:rsidRPr="00412581">
        <w:rPr>
          <w:rtl/>
        </w:rPr>
        <w:t xml:space="preserve"> (12 במרס 2007)</w:t>
      </w:r>
    </w:p>
    <w:p w:rsidR="00412581" w:rsidRPr="00412581" w:rsidRDefault="00412581" w:rsidP="00434D75">
      <w:pPr>
        <w:pStyle w:val="ae"/>
        <w:spacing w:before="240"/>
        <w:ind w:left="5625" w:right="0"/>
        <w:rPr>
          <w:color w:val="auto"/>
        </w:rPr>
      </w:pPr>
      <w:r w:rsidRPr="00412581">
        <w:rPr>
          <w:color w:val="auto"/>
          <w:rtl/>
        </w:rPr>
        <w:t>יצחק ולד</w:t>
      </w:r>
    </w:p>
    <w:p w:rsidR="002772D8" w:rsidRPr="00AC6406" w:rsidRDefault="00412581" w:rsidP="00412581">
      <w:pPr>
        <w:bidi/>
        <w:jc w:val="right"/>
        <w:rPr>
          <w:rFonts w:ascii="Times New Roman" w:eastAsia="Times New Roman" w:hAnsi="Times New Roman" w:cs="David"/>
          <w:b/>
          <w:bCs/>
          <w:sz w:val="16"/>
          <w:szCs w:val="20"/>
        </w:rPr>
      </w:pPr>
      <w:r w:rsidRPr="00AC6406">
        <w:rPr>
          <w:rFonts w:ascii="Times New Roman" w:eastAsia="Times New Roman" w:hAnsi="Times New Roman" w:cs="David"/>
          <w:b/>
          <w:bCs/>
          <w:sz w:val="16"/>
          <w:szCs w:val="20"/>
          <w:rtl/>
        </w:rPr>
        <w:t>יושב ראש ועדה ממונה של עיריית באקה-ג'ת</w:t>
      </w:r>
    </w:p>
    <w:sectPr w:rsidR="002772D8" w:rsidRPr="00AC6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18E" w:rsidRDefault="00C5618E" w:rsidP="00A125EE">
      <w:pPr>
        <w:spacing w:after="0" w:line="240" w:lineRule="auto"/>
      </w:pPr>
      <w:r>
        <w:separator/>
      </w:r>
    </w:p>
  </w:endnote>
  <w:endnote w:type="continuationSeparator" w:id="0">
    <w:p w:rsidR="00C5618E" w:rsidRDefault="00C5618E" w:rsidP="00A1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18E" w:rsidRDefault="00C5618E" w:rsidP="00A125EE">
      <w:pPr>
        <w:spacing w:after="0" w:line="240" w:lineRule="auto"/>
      </w:pPr>
      <w:r>
        <w:separator/>
      </w:r>
    </w:p>
  </w:footnote>
  <w:footnote w:type="continuationSeparator" w:id="0">
    <w:p w:rsidR="00C5618E" w:rsidRDefault="00C5618E" w:rsidP="00A125EE">
      <w:pPr>
        <w:spacing w:after="0" w:line="240" w:lineRule="auto"/>
      </w:pPr>
      <w:r>
        <w:continuationSeparator/>
      </w:r>
    </w:p>
  </w:footnote>
  <w:footnote w:id="1">
    <w:p w:rsidR="00A125EE" w:rsidRPr="00841B4F" w:rsidRDefault="00A125EE" w:rsidP="00A125EE">
      <w:pPr>
        <w:pStyle w:val="af1"/>
        <w:bidi/>
        <w:rPr>
          <w:rFonts w:ascii="David" w:hAnsi="David" w:cs="David"/>
          <w:sz w:val="16"/>
          <w:szCs w:val="16"/>
          <w:rtl/>
        </w:rPr>
      </w:pPr>
      <w:r w:rsidRPr="00841B4F">
        <w:rPr>
          <w:rStyle w:val="af3"/>
          <w:rFonts w:ascii="David" w:hAnsi="David" w:cs="David"/>
          <w:sz w:val="16"/>
          <w:szCs w:val="16"/>
        </w:rPr>
        <w:footnoteRef/>
      </w:r>
      <w:r w:rsidRPr="00841B4F">
        <w:rPr>
          <w:rFonts w:ascii="David" w:hAnsi="David" w:cs="David"/>
          <w:sz w:val="16"/>
          <w:szCs w:val="16"/>
        </w:rPr>
        <w:t xml:space="preserve"> </w:t>
      </w:r>
      <w:r w:rsidRPr="00841B4F">
        <w:rPr>
          <w:rFonts w:ascii="David" w:hAnsi="David" w:cs="David"/>
          <w:sz w:val="16"/>
          <w:szCs w:val="16"/>
          <w:rtl/>
        </w:rPr>
        <w:t>דיני מדינת ישראל, נוסח חדש 8, עמ' 197.</w:t>
      </w:r>
    </w:p>
  </w:footnote>
  <w:footnote w:id="2">
    <w:p w:rsidR="00A125EE" w:rsidRPr="00841B4F" w:rsidRDefault="00A125EE" w:rsidP="00A125EE">
      <w:pPr>
        <w:pStyle w:val="af1"/>
        <w:bidi/>
        <w:rPr>
          <w:rFonts w:ascii="David" w:hAnsi="David" w:cs="David"/>
          <w:sz w:val="16"/>
          <w:szCs w:val="16"/>
          <w:rtl/>
        </w:rPr>
      </w:pPr>
      <w:r w:rsidRPr="00841B4F">
        <w:rPr>
          <w:rStyle w:val="af3"/>
          <w:rFonts w:ascii="David" w:hAnsi="David" w:cs="David"/>
          <w:sz w:val="16"/>
          <w:szCs w:val="16"/>
        </w:rPr>
        <w:footnoteRef/>
      </w:r>
      <w:r w:rsidRPr="00841B4F">
        <w:rPr>
          <w:rFonts w:ascii="David" w:hAnsi="David" w:cs="David"/>
          <w:sz w:val="16"/>
          <w:szCs w:val="16"/>
        </w:rPr>
        <w:t xml:space="preserve"> </w:t>
      </w:r>
      <w:r w:rsidRPr="00841B4F">
        <w:rPr>
          <w:rFonts w:ascii="David" w:hAnsi="David" w:cs="David"/>
          <w:sz w:val="16"/>
          <w:szCs w:val="16"/>
          <w:rtl/>
        </w:rPr>
        <w:t xml:space="preserve">ס"ח </w:t>
      </w:r>
      <w:proofErr w:type="spellStart"/>
      <w:r w:rsidRPr="00841B4F">
        <w:rPr>
          <w:rFonts w:ascii="David" w:hAnsi="David" w:cs="David"/>
          <w:sz w:val="16"/>
          <w:szCs w:val="16"/>
          <w:rtl/>
        </w:rPr>
        <w:t>התשכ"ה</w:t>
      </w:r>
      <w:proofErr w:type="spellEnd"/>
      <w:r w:rsidRPr="00841B4F">
        <w:rPr>
          <w:rFonts w:ascii="David" w:hAnsi="David" w:cs="David"/>
          <w:sz w:val="16"/>
          <w:szCs w:val="16"/>
          <w:rtl/>
        </w:rPr>
        <w:t>, עמ' 307.</w:t>
      </w:r>
    </w:p>
  </w:footnote>
  <w:footnote w:id="3">
    <w:p w:rsidR="00A125EE" w:rsidRDefault="00A125EE" w:rsidP="00A125EE">
      <w:pPr>
        <w:pStyle w:val="af1"/>
        <w:bidi/>
        <w:rPr>
          <w:rFonts w:hint="cs"/>
          <w:rtl/>
        </w:rPr>
      </w:pPr>
      <w:r w:rsidRPr="00841B4F">
        <w:rPr>
          <w:rStyle w:val="af3"/>
          <w:rFonts w:ascii="David" w:hAnsi="David" w:cs="David"/>
          <w:sz w:val="16"/>
          <w:szCs w:val="16"/>
        </w:rPr>
        <w:footnoteRef/>
      </w:r>
      <w:r w:rsidRPr="00841B4F">
        <w:rPr>
          <w:rFonts w:ascii="David" w:hAnsi="David" w:cs="David"/>
          <w:sz w:val="16"/>
          <w:szCs w:val="16"/>
        </w:rPr>
        <w:t xml:space="preserve"> </w:t>
      </w:r>
      <w:r w:rsidRPr="00841B4F">
        <w:rPr>
          <w:rFonts w:ascii="David" w:hAnsi="David" w:cs="David"/>
          <w:sz w:val="16"/>
          <w:szCs w:val="16"/>
          <w:rtl/>
        </w:rPr>
        <w:t xml:space="preserve">ס"ח </w:t>
      </w:r>
      <w:proofErr w:type="spellStart"/>
      <w:r w:rsidRPr="00841B4F">
        <w:rPr>
          <w:rFonts w:ascii="David" w:hAnsi="David" w:cs="David"/>
          <w:sz w:val="16"/>
          <w:szCs w:val="16"/>
          <w:rtl/>
        </w:rPr>
        <w:t>התשכ"ה</w:t>
      </w:r>
      <w:proofErr w:type="spellEnd"/>
      <w:r w:rsidRPr="00841B4F">
        <w:rPr>
          <w:rFonts w:ascii="David" w:hAnsi="David" w:cs="David"/>
          <w:sz w:val="16"/>
          <w:szCs w:val="16"/>
          <w:rtl/>
        </w:rPr>
        <w:t>, עמ' 204.</w:t>
      </w:r>
    </w:p>
  </w:footnote>
  <w:footnote w:id="4">
    <w:p w:rsidR="009B133A" w:rsidRPr="00841B4F" w:rsidRDefault="009B133A" w:rsidP="009B133A">
      <w:pPr>
        <w:pStyle w:val="af1"/>
        <w:bidi/>
        <w:rPr>
          <w:rFonts w:ascii="David" w:hAnsi="David" w:cs="David"/>
          <w:sz w:val="16"/>
          <w:szCs w:val="16"/>
          <w:rtl/>
        </w:rPr>
      </w:pPr>
      <w:r w:rsidRPr="00841B4F">
        <w:rPr>
          <w:rStyle w:val="af3"/>
          <w:rFonts w:ascii="David" w:hAnsi="David" w:cs="David"/>
          <w:sz w:val="16"/>
          <w:szCs w:val="16"/>
        </w:rPr>
        <w:footnoteRef/>
      </w:r>
      <w:r w:rsidRPr="00841B4F">
        <w:rPr>
          <w:rFonts w:ascii="David" w:hAnsi="David" w:cs="David"/>
          <w:sz w:val="16"/>
          <w:szCs w:val="16"/>
        </w:rPr>
        <w:t xml:space="preserve"> </w:t>
      </w:r>
      <w:r w:rsidRPr="00841B4F">
        <w:rPr>
          <w:rFonts w:ascii="David" w:hAnsi="David" w:cs="David"/>
          <w:sz w:val="16"/>
          <w:szCs w:val="16"/>
          <w:rtl/>
        </w:rPr>
        <w:t xml:space="preserve">ס"ח </w:t>
      </w:r>
      <w:proofErr w:type="spellStart"/>
      <w:r w:rsidRPr="00841B4F">
        <w:rPr>
          <w:rFonts w:ascii="David" w:hAnsi="David" w:cs="David"/>
          <w:sz w:val="16"/>
          <w:szCs w:val="16"/>
          <w:rtl/>
        </w:rPr>
        <w:t>התשכ"ח</w:t>
      </w:r>
      <w:proofErr w:type="spellEnd"/>
      <w:r w:rsidRPr="00841B4F">
        <w:rPr>
          <w:rFonts w:ascii="David" w:hAnsi="David" w:cs="David"/>
          <w:sz w:val="16"/>
          <w:szCs w:val="16"/>
          <w:rtl/>
        </w:rPr>
        <w:t>, עמ' 204.</w:t>
      </w:r>
    </w:p>
  </w:footnote>
  <w:footnote w:id="5">
    <w:p w:rsidR="009B133A" w:rsidRDefault="009B133A" w:rsidP="009B133A">
      <w:pPr>
        <w:pStyle w:val="af1"/>
        <w:bidi/>
        <w:rPr>
          <w:rFonts w:hint="cs"/>
          <w:rtl/>
        </w:rPr>
      </w:pPr>
      <w:r w:rsidRPr="00841B4F">
        <w:rPr>
          <w:rStyle w:val="af3"/>
          <w:rFonts w:ascii="David" w:hAnsi="David" w:cs="David"/>
          <w:sz w:val="16"/>
          <w:szCs w:val="16"/>
        </w:rPr>
        <w:footnoteRef/>
      </w:r>
      <w:r w:rsidRPr="00841B4F">
        <w:rPr>
          <w:rFonts w:ascii="David" w:hAnsi="David" w:cs="David"/>
          <w:sz w:val="16"/>
          <w:szCs w:val="16"/>
        </w:rPr>
        <w:t xml:space="preserve"> </w:t>
      </w:r>
      <w:r w:rsidRPr="00841B4F">
        <w:rPr>
          <w:rFonts w:ascii="David" w:hAnsi="David" w:cs="David"/>
          <w:sz w:val="16"/>
          <w:szCs w:val="16"/>
          <w:rtl/>
        </w:rPr>
        <w:t>חוקי א"י, כרך א', עמ' 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6F9"/>
    <w:multiLevelType w:val="hybridMultilevel"/>
    <w:tmpl w:val="0E7041CE"/>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E941FD"/>
    <w:multiLevelType w:val="hybridMultilevel"/>
    <w:tmpl w:val="81ECD634"/>
    <w:lvl w:ilvl="0" w:tplc="2000000F">
      <w:start w:val="1"/>
      <w:numFmt w:val="decimal"/>
      <w:lvlText w:val="%1."/>
      <w:lvlJc w:val="left"/>
      <w:pPr>
        <w:ind w:left="1718" w:hanging="360"/>
      </w:p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 w15:restartNumberingAfterBreak="0">
    <w:nsid w:val="12A74489"/>
    <w:multiLevelType w:val="hybridMultilevel"/>
    <w:tmpl w:val="F3083364"/>
    <w:lvl w:ilvl="0" w:tplc="9A32210A">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3" w15:restartNumberingAfterBreak="0">
    <w:nsid w:val="176118B7"/>
    <w:multiLevelType w:val="hybridMultilevel"/>
    <w:tmpl w:val="FA2852DC"/>
    <w:lvl w:ilvl="0" w:tplc="9A22A2FA">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4" w15:restartNumberingAfterBreak="0">
    <w:nsid w:val="17F96B6E"/>
    <w:multiLevelType w:val="hybridMultilevel"/>
    <w:tmpl w:val="1EC485E4"/>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98380C"/>
    <w:multiLevelType w:val="hybridMultilevel"/>
    <w:tmpl w:val="913C248E"/>
    <w:lvl w:ilvl="0" w:tplc="5126928E">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6" w15:restartNumberingAfterBreak="0">
    <w:nsid w:val="19BA1FB3"/>
    <w:multiLevelType w:val="hybridMultilevel"/>
    <w:tmpl w:val="B324FFB6"/>
    <w:lvl w:ilvl="0" w:tplc="FFBA3110">
      <w:start w:val="1"/>
      <w:numFmt w:val="decimal"/>
      <w:lvlText w:val="(%1)"/>
      <w:lvlJc w:val="left"/>
      <w:pPr>
        <w:ind w:left="150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F61B02"/>
    <w:multiLevelType w:val="hybridMultilevel"/>
    <w:tmpl w:val="A28A186C"/>
    <w:lvl w:ilvl="0" w:tplc="5126928E">
      <w:start w:val="1"/>
      <w:numFmt w:val="decimal"/>
      <w:lvlText w:val="(%1)"/>
      <w:lvlJc w:val="left"/>
      <w:pPr>
        <w:ind w:left="2416" w:hanging="42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8" w15:restartNumberingAfterBreak="0">
    <w:nsid w:val="29387A08"/>
    <w:multiLevelType w:val="hybridMultilevel"/>
    <w:tmpl w:val="C36C8864"/>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FD24775"/>
    <w:multiLevelType w:val="hybridMultilevel"/>
    <w:tmpl w:val="BC2A485A"/>
    <w:lvl w:ilvl="0" w:tplc="5126928E">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0" w15:restartNumberingAfterBreak="0">
    <w:nsid w:val="375626A7"/>
    <w:multiLevelType w:val="hybridMultilevel"/>
    <w:tmpl w:val="4080D870"/>
    <w:lvl w:ilvl="0" w:tplc="0B60E1F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0E66BD1"/>
    <w:multiLevelType w:val="hybridMultilevel"/>
    <w:tmpl w:val="5116403A"/>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3FB35F3"/>
    <w:multiLevelType w:val="hybridMultilevel"/>
    <w:tmpl w:val="D3E4881A"/>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DC327C"/>
    <w:multiLevelType w:val="hybridMultilevel"/>
    <w:tmpl w:val="1A88486C"/>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3341A0"/>
    <w:multiLevelType w:val="hybridMultilevel"/>
    <w:tmpl w:val="97948384"/>
    <w:lvl w:ilvl="0" w:tplc="1F9AE0A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B9D0F55"/>
    <w:multiLevelType w:val="hybridMultilevel"/>
    <w:tmpl w:val="E2AEBE08"/>
    <w:lvl w:ilvl="0" w:tplc="67081556">
      <w:start w:val="1"/>
      <w:numFmt w:val="hebrew1"/>
      <w:lvlText w:val="(%1)"/>
      <w:lvlJc w:val="left"/>
      <w:pPr>
        <w:ind w:left="1002" w:hanging="390"/>
      </w:pPr>
      <w:rPr>
        <w:rFonts w:hint="default"/>
      </w:rPr>
    </w:lvl>
    <w:lvl w:ilvl="1" w:tplc="20000019" w:tentative="1">
      <w:start w:val="1"/>
      <w:numFmt w:val="lowerLetter"/>
      <w:lvlText w:val="%2."/>
      <w:lvlJc w:val="left"/>
      <w:pPr>
        <w:ind w:left="1692" w:hanging="360"/>
      </w:pPr>
    </w:lvl>
    <w:lvl w:ilvl="2" w:tplc="2000001B" w:tentative="1">
      <w:start w:val="1"/>
      <w:numFmt w:val="lowerRoman"/>
      <w:lvlText w:val="%3."/>
      <w:lvlJc w:val="right"/>
      <w:pPr>
        <w:ind w:left="2412" w:hanging="180"/>
      </w:pPr>
    </w:lvl>
    <w:lvl w:ilvl="3" w:tplc="2000000F" w:tentative="1">
      <w:start w:val="1"/>
      <w:numFmt w:val="decimal"/>
      <w:lvlText w:val="%4."/>
      <w:lvlJc w:val="left"/>
      <w:pPr>
        <w:ind w:left="3132" w:hanging="360"/>
      </w:pPr>
    </w:lvl>
    <w:lvl w:ilvl="4" w:tplc="20000019" w:tentative="1">
      <w:start w:val="1"/>
      <w:numFmt w:val="lowerLetter"/>
      <w:lvlText w:val="%5."/>
      <w:lvlJc w:val="left"/>
      <w:pPr>
        <w:ind w:left="3852" w:hanging="360"/>
      </w:pPr>
    </w:lvl>
    <w:lvl w:ilvl="5" w:tplc="2000001B" w:tentative="1">
      <w:start w:val="1"/>
      <w:numFmt w:val="lowerRoman"/>
      <w:lvlText w:val="%6."/>
      <w:lvlJc w:val="right"/>
      <w:pPr>
        <w:ind w:left="4572" w:hanging="180"/>
      </w:pPr>
    </w:lvl>
    <w:lvl w:ilvl="6" w:tplc="2000000F" w:tentative="1">
      <w:start w:val="1"/>
      <w:numFmt w:val="decimal"/>
      <w:lvlText w:val="%7."/>
      <w:lvlJc w:val="left"/>
      <w:pPr>
        <w:ind w:left="5292" w:hanging="360"/>
      </w:pPr>
    </w:lvl>
    <w:lvl w:ilvl="7" w:tplc="20000019" w:tentative="1">
      <w:start w:val="1"/>
      <w:numFmt w:val="lowerLetter"/>
      <w:lvlText w:val="%8."/>
      <w:lvlJc w:val="left"/>
      <w:pPr>
        <w:ind w:left="6012" w:hanging="360"/>
      </w:pPr>
    </w:lvl>
    <w:lvl w:ilvl="8" w:tplc="2000001B" w:tentative="1">
      <w:start w:val="1"/>
      <w:numFmt w:val="lowerRoman"/>
      <w:lvlText w:val="%9."/>
      <w:lvlJc w:val="right"/>
      <w:pPr>
        <w:ind w:left="6732" w:hanging="180"/>
      </w:pPr>
    </w:lvl>
  </w:abstractNum>
  <w:abstractNum w:abstractNumId="16" w15:restartNumberingAfterBreak="0">
    <w:nsid w:val="4CA62F5B"/>
    <w:multiLevelType w:val="hybridMultilevel"/>
    <w:tmpl w:val="EF703374"/>
    <w:lvl w:ilvl="0" w:tplc="1F9AE0A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D89537C"/>
    <w:multiLevelType w:val="hybridMultilevel"/>
    <w:tmpl w:val="068EC3FE"/>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25F4B6C"/>
    <w:multiLevelType w:val="hybridMultilevel"/>
    <w:tmpl w:val="5EA2E6EA"/>
    <w:lvl w:ilvl="0" w:tplc="0C54355E">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19" w15:restartNumberingAfterBreak="0">
    <w:nsid w:val="52AB370A"/>
    <w:multiLevelType w:val="hybridMultilevel"/>
    <w:tmpl w:val="7DE88F7A"/>
    <w:lvl w:ilvl="0" w:tplc="5126928E">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A3912EF"/>
    <w:multiLevelType w:val="hybridMultilevel"/>
    <w:tmpl w:val="F4587DAE"/>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DBE13BF"/>
    <w:multiLevelType w:val="hybridMultilevel"/>
    <w:tmpl w:val="16786F6C"/>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110EF7"/>
    <w:multiLevelType w:val="hybridMultilevel"/>
    <w:tmpl w:val="7DB0281C"/>
    <w:lvl w:ilvl="0" w:tplc="0B60E1F0">
      <w:start w:val="1"/>
      <w:numFmt w:val="hebrew1"/>
      <w:lvlText w:val="(%1)"/>
      <w:lvlJc w:val="left"/>
      <w:pPr>
        <w:ind w:left="720" w:hanging="360"/>
      </w:pPr>
      <w:rPr>
        <w:rFonts w:hint="default"/>
      </w:rPr>
    </w:lvl>
    <w:lvl w:ilvl="1" w:tplc="FFBA3110">
      <w:start w:val="1"/>
      <w:numFmt w:val="decimal"/>
      <w:lvlText w:val="(%2)"/>
      <w:lvlJc w:val="left"/>
      <w:pPr>
        <w:ind w:left="1500" w:hanging="4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43F106C"/>
    <w:multiLevelType w:val="hybridMultilevel"/>
    <w:tmpl w:val="8A3219FC"/>
    <w:lvl w:ilvl="0" w:tplc="1F9AE0A0">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4" w15:restartNumberingAfterBreak="0">
    <w:nsid w:val="648A5138"/>
    <w:multiLevelType w:val="hybridMultilevel"/>
    <w:tmpl w:val="3E36F7FA"/>
    <w:lvl w:ilvl="0" w:tplc="0B60E1F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AD5322F"/>
    <w:multiLevelType w:val="hybridMultilevel"/>
    <w:tmpl w:val="0978958A"/>
    <w:lvl w:ilvl="0" w:tplc="1F9AE0A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17E3688"/>
    <w:multiLevelType w:val="hybridMultilevel"/>
    <w:tmpl w:val="E48C8758"/>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2894AEE"/>
    <w:multiLevelType w:val="hybridMultilevel"/>
    <w:tmpl w:val="AFEEC40C"/>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7A13C63"/>
    <w:multiLevelType w:val="hybridMultilevel"/>
    <w:tmpl w:val="CAD83B7A"/>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92F4DFA"/>
    <w:multiLevelType w:val="hybridMultilevel"/>
    <w:tmpl w:val="ADCCE37C"/>
    <w:lvl w:ilvl="0" w:tplc="0C54355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5B5B33"/>
    <w:multiLevelType w:val="hybridMultilevel"/>
    <w:tmpl w:val="04E2A586"/>
    <w:lvl w:ilvl="0" w:tplc="9A32210A">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30"/>
  </w:num>
  <w:num w:numId="4">
    <w:abstractNumId w:val="10"/>
  </w:num>
  <w:num w:numId="5">
    <w:abstractNumId w:val="24"/>
  </w:num>
  <w:num w:numId="6">
    <w:abstractNumId w:val="22"/>
  </w:num>
  <w:num w:numId="7">
    <w:abstractNumId w:val="6"/>
  </w:num>
  <w:num w:numId="8">
    <w:abstractNumId w:val="16"/>
  </w:num>
  <w:num w:numId="9">
    <w:abstractNumId w:val="14"/>
  </w:num>
  <w:num w:numId="10">
    <w:abstractNumId w:val="25"/>
  </w:num>
  <w:num w:numId="11">
    <w:abstractNumId w:val="23"/>
  </w:num>
  <w:num w:numId="12">
    <w:abstractNumId w:val="9"/>
  </w:num>
  <w:num w:numId="13">
    <w:abstractNumId w:val="7"/>
  </w:num>
  <w:num w:numId="14">
    <w:abstractNumId w:val="5"/>
  </w:num>
  <w:num w:numId="15">
    <w:abstractNumId w:val="19"/>
  </w:num>
  <w:num w:numId="16">
    <w:abstractNumId w:val="26"/>
  </w:num>
  <w:num w:numId="17">
    <w:abstractNumId w:val="13"/>
  </w:num>
  <w:num w:numId="18">
    <w:abstractNumId w:val="20"/>
  </w:num>
  <w:num w:numId="19">
    <w:abstractNumId w:val="28"/>
  </w:num>
  <w:num w:numId="20">
    <w:abstractNumId w:val="4"/>
  </w:num>
  <w:num w:numId="21">
    <w:abstractNumId w:val="17"/>
  </w:num>
  <w:num w:numId="22">
    <w:abstractNumId w:val="11"/>
  </w:num>
  <w:num w:numId="23">
    <w:abstractNumId w:val="8"/>
  </w:num>
  <w:num w:numId="24">
    <w:abstractNumId w:val="27"/>
  </w:num>
  <w:num w:numId="25">
    <w:abstractNumId w:val="12"/>
  </w:num>
  <w:num w:numId="26">
    <w:abstractNumId w:val="21"/>
  </w:num>
  <w:num w:numId="27">
    <w:abstractNumId w:val="18"/>
  </w:num>
  <w:num w:numId="28">
    <w:abstractNumId w:val="3"/>
  </w:num>
  <w:num w:numId="29">
    <w:abstractNumId w:val="29"/>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81"/>
    <w:rsid w:val="001A3D6B"/>
    <w:rsid w:val="002772D8"/>
    <w:rsid w:val="003A4328"/>
    <w:rsid w:val="00412581"/>
    <w:rsid w:val="00434D75"/>
    <w:rsid w:val="004E6368"/>
    <w:rsid w:val="005A670B"/>
    <w:rsid w:val="006437A9"/>
    <w:rsid w:val="00723258"/>
    <w:rsid w:val="007D51F6"/>
    <w:rsid w:val="00802CE3"/>
    <w:rsid w:val="00841B4F"/>
    <w:rsid w:val="0088117B"/>
    <w:rsid w:val="0097065D"/>
    <w:rsid w:val="009B133A"/>
    <w:rsid w:val="00A125EE"/>
    <w:rsid w:val="00AC6406"/>
    <w:rsid w:val="00B5232C"/>
    <w:rsid w:val="00C5618E"/>
    <w:rsid w:val="00E5522A"/>
    <w:rsid w:val="00FA69D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2D94"/>
  <w15:chartTrackingRefBased/>
  <w15:docId w15:val="{42DB6FA4-6289-4BAB-860D-CD458821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412581"/>
    <w:pPr>
      <w:bidi/>
      <w:spacing w:after="0" w:line="360" w:lineRule="auto"/>
      <w:jc w:val="center"/>
      <w:outlineLvl w:val="0"/>
    </w:pPr>
    <w:rPr>
      <w:rFonts w:ascii="Arial" w:eastAsia="Times New Roman" w:hAnsi="Arial" w:cs="Arial"/>
      <w:b/>
      <w:bCs/>
      <w:color w:val="BF8F00"/>
      <w:sz w:val="36"/>
      <w:szCs w:val="36"/>
      <w:lang w:eastAsia="he-IL"/>
    </w:rPr>
  </w:style>
  <w:style w:type="paragraph" w:styleId="2">
    <w:name w:val="heading 2"/>
    <w:basedOn w:val="-"/>
    <w:next w:val="a"/>
    <w:link w:val="20"/>
    <w:uiPriority w:val="9"/>
    <w:qFormat/>
    <w:rsid w:val="0088117B"/>
    <w:pPr>
      <w:outlineLvl w:val="1"/>
    </w:pPr>
    <w:rPr>
      <w:color w:val="auto"/>
    </w:rPr>
  </w:style>
  <w:style w:type="paragraph" w:styleId="3">
    <w:name w:val="heading 3"/>
    <w:basedOn w:val="a0"/>
    <w:next w:val="a"/>
    <w:link w:val="30"/>
    <w:uiPriority w:val="9"/>
    <w:qFormat/>
    <w:rsid w:val="0088117B"/>
    <w:pPr>
      <w:ind w:left="618" w:right="0"/>
      <w:outlineLvl w:val="2"/>
    </w:pPr>
    <w:rPr>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
    <w:rsid w:val="00412581"/>
    <w:rPr>
      <w:rFonts w:ascii="Arial" w:eastAsia="Times New Roman" w:hAnsi="Arial" w:cs="Arial"/>
      <w:b/>
      <w:bCs/>
      <w:color w:val="BF8F00"/>
      <w:sz w:val="36"/>
      <w:szCs w:val="36"/>
      <w:lang w:val="en-US" w:eastAsia="he-IL"/>
    </w:rPr>
  </w:style>
  <w:style w:type="paragraph" w:customStyle="1" w:styleId="ab">
    <w:name w:val="#איזכור"/>
    <w:uiPriority w:val="99"/>
    <w:rsid w:val="00412581"/>
    <w:pPr>
      <w:tabs>
        <w:tab w:val="left" w:pos="2886"/>
        <w:tab w:val="left" w:pos="3918"/>
        <w:tab w:val="left" w:pos="5477"/>
      </w:tabs>
      <w:autoSpaceDE w:val="0"/>
      <w:autoSpaceDN w:val="0"/>
      <w:bidi/>
      <w:spacing w:after="0" w:line="180" w:lineRule="exact"/>
      <w:ind w:left="284" w:right="2177"/>
      <w:jc w:val="both"/>
    </w:pPr>
    <w:rPr>
      <w:rFonts w:ascii="Times New Roman" w:eastAsia="Times New Roman" w:hAnsi="Times New Roman" w:cs="David"/>
      <w:color w:val="008000"/>
      <w:sz w:val="14"/>
      <w:szCs w:val="16"/>
      <w:lang w:val="en-US"/>
    </w:rPr>
  </w:style>
  <w:style w:type="paragraph" w:customStyle="1" w:styleId="ac">
    <w:name w:val="#הסמכה"/>
    <w:basedOn w:val="a"/>
    <w:next w:val="a"/>
    <w:uiPriority w:val="99"/>
    <w:rsid w:val="00412581"/>
    <w:pPr>
      <w:tabs>
        <w:tab w:val="left" w:pos="998"/>
      </w:tabs>
      <w:autoSpaceDE w:val="0"/>
      <w:autoSpaceDN w:val="0"/>
      <w:bidi/>
      <w:spacing w:before="240" w:after="0" w:line="240" w:lineRule="atLeast"/>
      <w:ind w:firstLine="612"/>
      <w:jc w:val="both"/>
    </w:pPr>
    <w:rPr>
      <w:rFonts w:ascii="Times New Roman" w:eastAsia="Times New Roman" w:hAnsi="Times New Roman" w:cs="David"/>
      <w:sz w:val="16"/>
      <w:szCs w:val="20"/>
    </w:rPr>
  </w:style>
  <w:style w:type="paragraph" w:customStyle="1" w:styleId="-">
    <w:name w:val="#-פרק"/>
    <w:next w:val="a"/>
    <w:uiPriority w:val="99"/>
    <w:rsid w:val="00412581"/>
    <w:pPr>
      <w:autoSpaceDE w:val="0"/>
      <w:autoSpaceDN w:val="0"/>
      <w:bidi/>
      <w:spacing w:before="260" w:after="60" w:line="240" w:lineRule="atLeast"/>
      <w:jc w:val="center"/>
    </w:pPr>
    <w:rPr>
      <w:rFonts w:ascii="Times New Roman" w:eastAsia="Times New Roman" w:hAnsi="Times New Roman" w:cs="David"/>
      <w:b/>
      <w:bCs/>
      <w:color w:val="000080"/>
      <w:sz w:val="24"/>
      <w:szCs w:val="28"/>
      <w:lang w:val="en-US"/>
    </w:rPr>
  </w:style>
  <w:style w:type="paragraph" w:customStyle="1" w:styleId="ad">
    <w:name w:val="#הגדרות"/>
    <w:uiPriority w:val="99"/>
    <w:rsid w:val="00412581"/>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412581"/>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e">
    <w:name w:val="#חתימת ראש הרשות"/>
    <w:basedOn w:val="a"/>
    <w:uiPriority w:val="99"/>
    <w:rsid w:val="00412581"/>
    <w:pPr>
      <w:keepNext/>
      <w:tabs>
        <w:tab w:val="left" w:pos="998"/>
        <w:tab w:val="left" w:pos="1320"/>
        <w:tab w:val="left" w:pos="6321"/>
      </w:tabs>
      <w:autoSpaceDE w:val="0"/>
      <w:autoSpaceDN w:val="0"/>
      <w:bidi/>
      <w:spacing w:before="60" w:after="0" w:line="220" w:lineRule="exact"/>
      <w:ind w:right="5052"/>
      <w:jc w:val="center"/>
    </w:pPr>
    <w:rPr>
      <w:rFonts w:ascii="Times New Roman" w:eastAsia="Times New Roman" w:hAnsi="Times New Roman" w:cs="David"/>
      <w:b/>
      <w:bCs/>
      <w:color w:val="800000"/>
      <w:sz w:val="16"/>
      <w:szCs w:val="20"/>
    </w:rPr>
  </w:style>
  <w:style w:type="paragraph" w:customStyle="1" w:styleId="a0">
    <w:name w:val="#כותרתסעיף"/>
    <w:next w:val="11"/>
    <w:uiPriority w:val="99"/>
    <w:rsid w:val="00412581"/>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paragraph" w:customStyle="1" w:styleId="af">
    <w:name w:val="#מספר סעיף"/>
    <w:next w:val="11"/>
    <w:link w:val="Char"/>
    <w:uiPriority w:val="99"/>
    <w:rsid w:val="00412581"/>
    <w:pPr>
      <w:tabs>
        <w:tab w:val="right" w:pos="624"/>
        <w:tab w:val="right" w:pos="651"/>
      </w:tabs>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0">
    <w:name w:val="#-סימן"/>
    <w:next w:val="a0"/>
    <w:uiPriority w:val="99"/>
    <w:rsid w:val="00412581"/>
    <w:pPr>
      <w:autoSpaceDE w:val="0"/>
      <w:autoSpaceDN w:val="0"/>
      <w:bidi/>
      <w:spacing w:before="160" w:after="0" w:line="240" w:lineRule="atLeast"/>
      <w:jc w:val="center"/>
    </w:pPr>
    <w:rPr>
      <w:rFonts w:ascii="Times New Roman" w:eastAsia="Times New Roman" w:hAnsi="Times New Roman" w:cs="David"/>
      <w:color w:val="800000"/>
      <w:sz w:val="24"/>
      <w:szCs w:val="27"/>
      <w:lang w:val="en-US"/>
    </w:rPr>
  </w:style>
  <w:style w:type="paragraph" w:customStyle="1" w:styleId="12">
    <w:name w:val="#סימן1"/>
    <w:basedOn w:val="-0"/>
    <w:next w:val="ad"/>
    <w:uiPriority w:val="99"/>
    <w:rsid w:val="00412581"/>
    <w:pPr>
      <w:spacing w:before="0"/>
    </w:pPr>
    <w:rPr>
      <w:color w:val="auto"/>
      <w:sz w:val="18"/>
      <w:szCs w:val="21"/>
    </w:rPr>
  </w:style>
  <w:style w:type="character" w:customStyle="1" w:styleId="Char">
    <w:name w:val="#מספר סעיף Char"/>
    <w:basedOn w:val="a1"/>
    <w:link w:val="af"/>
    <w:uiPriority w:val="99"/>
    <w:locked/>
    <w:rsid w:val="00412581"/>
    <w:rPr>
      <w:rFonts w:ascii="Times New Roman" w:eastAsia="Times New Roman" w:hAnsi="Times New Roman" w:cs="David"/>
      <w:sz w:val="16"/>
      <w:szCs w:val="20"/>
      <w:lang w:val="en-US"/>
    </w:rPr>
  </w:style>
  <w:style w:type="table" w:styleId="af0">
    <w:name w:val="Table Grid"/>
    <w:basedOn w:val="a2"/>
    <w:uiPriority w:val="99"/>
    <w:rsid w:val="00412581"/>
    <w:pPr>
      <w:bidi/>
      <w:spacing w:after="0" w:line="240" w:lineRule="auto"/>
    </w:pPr>
    <w:rPr>
      <w:rFonts w:ascii="Times New Roman" w:eastAsia="Times New Roman" w:hAnsi="Times New Roman" w:cs="Miriam"/>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uiPriority w:val="99"/>
    <w:rsid w:val="00412581"/>
    <w:pPr>
      <w:tabs>
        <w:tab w:val="left" w:pos="1418"/>
      </w:tabs>
      <w:autoSpaceDE w:val="0"/>
      <w:autoSpaceDN w:val="0"/>
      <w:spacing w:line="240" w:lineRule="atLeast"/>
      <w:ind w:left="998"/>
      <w:jc w:val="both"/>
    </w:pPr>
    <w:rPr>
      <w:rFonts w:ascii="Calibri" w:eastAsia="Times New Roman" w:hAnsi="Calibri" w:cs="David"/>
      <w:sz w:val="16"/>
    </w:rPr>
  </w:style>
  <w:style w:type="paragraph" w:styleId="af1">
    <w:name w:val="footnote text"/>
    <w:basedOn w:val="a"/>
    <w:link w:val="af2"/>
    <w:uiPriority w:val="99"/>
    <w:semiHidden/>
    <w:unhideWhenUsed/>
    <w:rsid w:val="00A125EE"/>
    <w:pPr>
      <w:spacing w:after="0" w:line="240" w:lineRule="auto"/>
    </w:pPr>
    <w:rPr>
      <w:sz w:val="20"/>
      <w:szCs w:val="20"/>
    </w:rPr>
  </w:style>
  <w:style w:type="character" w:customStyle="1" w:styleId="af2">
    <w:name w:val="טקסט הערת שוליים תו"/>
    <w:basedOn w:val="a1"/>
    <w:link w:val="af1"/>
    <w:uiPriority w:val="99"/>
    <w:semiHidden/>
    <w:rsid w:val="00A125EE"/>
    <w:rPr>
      <w:rFonts w:eastAsiaTheme="minorEastAsia"/>
      <w:sz w:val="20"/>
      <w:szCs w:val="20"/>
      <w:lang w:val="en-US"/>
    </w:rPr>
  </w:style>
  <w:style w:type="character" w:styleId="af3">
    <w:name w:val="footnote reference"/>
    <w:basedOn w:val="a1"/>
    <w:uiPriority w:val="99"/>
    <w:semiHidden/>
    <w:unhideWhenUsed/>
    <w:rsid w:val="00A125EE"/>
    <w:rPr>
      <w:vertAlign w:val="superscript"/>
    </w:rPr>
  </w:style>
  <w:style w:type="character" w:customStyle="1" w:styleId="20">
    <w:name w:val="כותרת 2 תו"/>
    <w:basedOn w:val="a1"/>
    <w:link w:val="2"/>
    <w:uiPriority w:val="9"/>
    <w:rsid w:val="0088117B"/>
    <w:rPr>
      <w:rFonts w:ascii="Times New Roman" w:eastAsia="Times New Roman" w:hAnsi="Times New Roman" w:cs="David"/>
      <w:b/>
      <w:bCs/>
      <w:sz w:val="24"/>
      <w:szCs w:val="28"/>
      <w:lang w:val="en-US"/>
    </w:rPr>
  </w:style>
  <w:style w:type="character" w:customStyle="1" w:styleId="30">
    <w:name w:val="כותרת 3 תו"/>
    <w:basedOn w:val="a1"/>
    <w:link w:val="3"/>
    <w:uiPriority w:val="9"/>
    <w:rsid w:val="0088117B"/>
    <w:rPr>
      <w:rFonts w:ascii="Times New Roman" w:eastAsia="Times New Roman" w:hAnsi="Times New Roman" w:cs="David"/>
      <w:b/>
      <w:bCs/>
      <w:spacing w:val="4"/>
      <w:sz w:val="18"/>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758D99-272D-456C-A6A8-DEFA2804B6C6}"/>
</file>

<file path=customXml/itemProps2.xml><?xml version="1.0" encoding="utf-8"?>
<ds:datastoreItem xmlns:ds="http://schemas.openxmlformats.org/officeDocument/2006/customXml" ds:itemID="{66CCF47A-D134-4103-880D-D6F2BA77C3D8}"/>
</file>

<file path=customXml/itemProps3.xml><?xml version="1.0" encoding="utf-8"?>
<ds:datastoreItem xmlns:ds="http://schemas.openxmlformats.org/officeDocument/2006/customXml" ds:itemID="{C6863EAC-990D-4276-9A2D-B4746A1AAC3E}"/>
</file>

<file path=customXml/itemProps4.xml><?xml version="1.0" encoding="utf-8"?>
<ds:datastoreItem xmlns:ds="http://schemas.openxmlformats.org/officeDocument/2006/customXml" ds:itemID="{B3311D51-8E36-43F5-9BA2-BBAFDE3DB89A}"/>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12801</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(שילוט), התשס"ח-2007</dc:title>
  <dc:subject/>
  <dc:creator>Ester</dc:creator>
  <cp:keywords/>
  <dc:description/>
  <cp:lastModifiedBy>Ester</cp:lastModifiedBy>
  <cp:revision>2</cp:revision>
  <dcterms:created xsi:type="dcterms:W3CDTF">2018-01-09T14:19:00Z</dcterms:created>
  <dcterms:modified xsi:type="dcterms:W3CDTF">2018-01-09T14:19:00Z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