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2D8" w:rsidRPr="00C95558" w:rsidRDefault="00D64239" w:rsidP="00C95558">
      <w:pPr>
        <w:bidi/>
        <w:spacing w:after="240"/>
        <w:jc w:val="center"/>
        <w:rPr>
          <w:rFonts w:ascii="David" w:hAnsi="David" w:cs="David"/>
          <w:b/>
          <w:bCs/>
          <w:rtl/>
        </w:rPr>
      </w:pPr>
      <w:r w:rsidRPr="00C95558">
        <w:rPr>
          <w:rFonts w:ascii="David" w:hAnsi="David" w:cs="David"/>
          <w:b/>
          <w:bCs/>
          <w:rtl/>
        </w:rPr>
        <w:t>פקודת המועצות המקומיות</w:t>
      </w:r>
    </w:p>
    <w:p w:rsidR="00D64239" w:rsidRPr="00C95558" w:rsidRDefault="00D64239" w:rsidP="00C95558">
      <w:pPr>
        <w:pStyle w:val="1"/>
        <w:rPr>
          <w:rtl/>
        </w:rPr>
      </w:pPr>
      <w:r w:rsidRPr="00C95558">
        <w:rPr>
          <w:rFonts w:hint="cs"/>
          <w:rtl/>
        </w:rPr>
        <w:t>פקודת הרשויות המקומיות (מס עסקים), 1945</w:t>
      </w:r>
    </w:p>
    <w:p w:rsidR="00D64239" w:rsidRPr="00C95558" w:rsidRDefault="00D64239" w:rsidP="00C95558">
      <w:pPr>
        <w:pStyle w:val="2"/>
        <w:rPr>
          <w:rtl/>
        </w:rPr>
      </w:pPr>
      <w:r w:rsidRPr="00C95558">
        <w:rPr>
          <w:rFonts w:hint="cs"/>
          <w:rtl/>
        </w:rPr>
        <w:t xml:space="preserve">הודעה על החלטת המועצה המקומית באקה אל – </w:t>
      </w:r>
      <w:proofErr w:type="spellStart"/>
      <w:r w:rsidRPr="00C95558">
        <w:rPr>
          <w:rFonts w:hint="cs"/>
          <w:rtl/>
        </w:rPr>
        <w:t>גרבייה</w:t>
      </w:r>
      <w:proofErr w:type="spellEnd"/>
      <w:r w:rsidRPr="00C95558">
        <w:rPr>
          <w:rFonts w:hint="cs"/>
          <w:rtl/>
        </w:rPr>
        <w:t xml:space="preserve"> בדבר קנס פיגורים</w:t>
      </w:r>
    </w:p>
    <w:p w:rsidR="00D64239" w:rsidRPr="00C95558" w:rsidRDefault="00D64239" w:rsidP="00C95558">
      <w:pPr>
        <w:bidi/>
        <w:spacing w:after="0"/>
        <w:rPr>
          <w:rFonts w:ascii="David" w:hAnsi="David" w:cs="David"/>
          <w:rtl/>
        </w:rPr>
      </w:pPr>
      <w:r w:rsidRPr="00C95558">
        <w:rPr>
          <w:rFonts w:ascii="David" w:hAnsi="David" w:cs="David"/>
          <w:rtl/>
        </w:rPr>
        <w:t>מודעים בזה כי בהתאם לסעיף 20 (א) לפקודת המועצות המקומיות</w:t>
      </w:r>
      <w:r w:rsidRPr="00C95558">
        <w:rPr>
          <w:rStyle w:val="ac"/>
          <w:rFonts w:ascii="David" w:hAnsi="David" w:cs="David"/>
          <w:rtl/>
        </w:rPr>
        <w:footnoteReference w:id="1"/>
      </w:r>
      <w:r w:rsidRPr="00C95558">
        <w:rPr>
          <w:rFonts w:ascii="David" w:hAnsi="David" w:cs="David"/>
          <w:rtl/>
        </w:rPr>
        <w:t xml:space="preserve"> וסעיף 5 לפקודת הרשויות המקומיות (מס עסקים), 1945</w:t>
      </w:r>
      <w:r w:rsidRPr="00C95558">
        <w:rPr>
          <w:rStyle w:val="ac"/>
          <w:rFonts w:ascii="David" w:hAnsi="David" w:cs="David"/>
          <w:rtl/>
        </w:rPr>
        <w:footnoteReference w:id="2"/>
      </w:r>
      <w:r w:rsidRPr="00C95558">
        <w:rPr>
          <w:rFonts w:ascii="David" w:hAnsi="David" w:cs="David"/>
          <w:rtl/>
        </w:rPr>
        <w:t xml:space="preserve">, החליטה המועצה המקומית באקה אל – </w:t>
      </w:r>
      <w:proofErr w:type="spellStart"/>
      <w:r w:rsidRPr="00C95558">
        <w:rPr>
          <w:rFonts w:ascii="David" w:hAnsi="David" w:cs="David"/>
          <w:rtl/>
        </w:rPr>
        <w:t>גרבייה</w:t>
      </w:r>
      <w:proofErr w:type="spellEnd"/>
      <w:r w:rsidRPr="00C95558">
        <w:rPr>
          <w:rFonts w:ascii="David" w:hAnsi="David" w:cs="David"/>
          <w:rtl/>
        </w:rPr>
        <w:t xml:space="preserve"> שבתום ששה חדשים מיום פרסום הודעה זו ברשומות, ייוסף קנס פיגורים בשיעור של 20 אחוז על כל סכום המגיע למועצה בעד ארנונה, היטל, אגרה או מס עסקים מקומי, ושלא שולם תוך ששה חודשים מהמועד שנקבע לשילומו.</w:t>
      </w:r>
    </w:p>
    <w:p w:rsidR="00C95558" w:rsidRDefault="00D64239" w:rsidP="00C95558">
      <w:pPr>
        <w:bidi/>
        <w:spacing w:before="720" w:after="1200"/>
        <w:rPr>
          <w:rFonts w:ascii="David" w:hAnsi="David" w:cs="David"/>
          <w:rtl/>
        </w:rPr>
        <w:sectPr w:rsidR="00C95558">
          <w:pgSz w:w="11906" w:h="16838"/>
          <w:pgMar w:top="1440" w:right="1440" w:bottom="1440" w:left="1440" w:header="708" w:footer="708" w:gutter="0"/>
          <w:cols w:space="708"/>
          <w:docGrid w:linePitch="360"/>
        </w:sectPr>
      </w:pPr>
      <w:r w:rsidRPr="00C95558">
        <w:rPr>
          <w:rFonts w:ascii="David" w:hAnsi="David" w:cs="David"/>
          <w:rtl/>
        </w:rPr>
        <w:t xml:space="preserve">החלטות המועצה המקומית באקה אל – </w:t>
      </w:r>
      <w:proofErr w:type="spellStart"/>
      <w:r w:rsidRPr="00C95558">
        <w:rPr>
          <w:rFonts w:ascii="David" w:hAnsi="David" w:cs="David"/>
          <w:rtl/>
        </w:rPr>
        <w:t>גרבייה</w:t>
      </w:r>
      <w:proofErr w:type="spellEnd"/>
      <w:r w:rsidRPr="00C95558">
        <w:rPr>
          <w:rFonts w:ascii="David" w:hAnsi="David" w:cs="David"/>
          <w:rtl/>
        </w:rPr>
        <w:t xml:space="preserve"> בדבר קנס פיגורים, שהודעות עליהן פורסמו בקובץ התקנות 512, תשט"ו, עמוד 850, ובקובץ בתקנות 1246, תשכ"ב, עמ' 1056, בטלות בתום ששה חדשים מיום פרסום הודעה זו ברשומות.</w:t>
      </w:r>
    </w:p>
    <w:p w:rsidR="00D64239" w:rsidRPr="00C95558" w:rsidRDefault="00D64239" w:rsidP="00C95558">
      <w:pPr>
        <w:bidi/>
        <w:spacing w:after="0"/>
        <w:ind w:left="189"/>
        <w:rPr>
          <w:rFonts w:ascii="David" w:hAnsi="David" w:cs="David"/>
          <w:rtl/>
        </w:rPr>
      </w:pPr>
      <w:proofErr w:type="spellStart"/>
      <w:r w:rsidRPr="00C95558">
        <w:rPr>
          <w:rFonts w:ascii="David" w:hAnsi="David" w:cs="David"/>
          <w:rtl/>
        </w:rPr>
        <w:t>נתאשר</w:t>
      </w:r>
      <w:proofErr w:type="spellEnd"/>
      <w:r w:rsidRPr="00C95558">
        <w:rPr>
          <w:rFonts w:ascii="David" w:hAnsi="David" w:cs="David"/>
          <w:rtl/>
        </w:rPr>
        <w:t>.</w:t>
      </w:r>
    </w:p>
    <w:p w:rsidR="00D64239" w:rsidRPr="00C95558" w:rsidRDefault="00D64239" w:rsidP="00C95558">
      <w:pPr>
        <w:bidi/>
        <w:spacing w:after="0"/>
        <w:rPr>
          <w:rFonts w:ascii="David" w:hAnsi="David" w:cs="David"/>
          <w:rtl/>
        </w:rPr>
      </w:pPr>
      <w:r w:rsidRPr="00C95558">
        <w:rPr>
          <w:rFonts w:ascii="David" w:hAnsi="David" w:cs="David"/>
          <w:rtl/>
        </w:rPr>
        <w:t>י"ג באייר תש"ל (19 במאי 1970)</w:t>
      </w:r>
    </w:p>
    <w:p w:rsidR="00D64239" w:rsidRPr="00C95558" w:rsidRDefault="00D64239" w:rsidP="00C95558">
      <w:pPr>
        <w:bidi/>
        <w:spacing w:after="0"/>
        <w:jc w:val="center"/>
        <w:rPr>
          <w:rFonts w:ascii="David" w:hAnsi="David" w:cs="David"/>
          <w:b/>
          <w:bCs/>
          <w:rtl/>
        </w:rPr>
      </w:pPr>
      <w:r w:rsidRPr="00C95558">
        <w:rPr>
          <w:rFonts w:ascii="David" w:hAnsi="David" w:cs="David"/>
          <w:b/>
          <w:bCs/>
          <w:rtl/>
        </w:rPr>
        <w:t>ג'לאל אבו טועמה</w:t>
      </w:r>
    </w:p>
    <w:p w:rsidR="00D64239" w:rsidRPr="00C95558" w:rsidRDefault="00D64239" w:rsidP="00C95558">
      <w:pPr>
        <w:bidi/>
        <w:spacing w:after="0"/>
        <w:jc w:val="center"/>
        <w:rPr>
          <w:rFonts w:ascii="David" w:hAnsi="David" w:cs="David"/>
          <w:b/>
          <w:bCs/>
          <w:rtl/>
        </w:rPr>
      </w:pPr>
      <w:r w:rsidRPr="00C95558">
        <w:rPr>
          <w:rFonts w:ascii="David" w:hAnsi="David" w:cs="David"/>
          <w:b/>
          <w:bCs/>
          <w:rtl/>
        </w:rPr>
        <w:t xml:space="preserve">ראש המועצה המקומית באקה אל – </w:t>
      </w:r>
      <w:proofErr w:type="spellStart"/>
      <w:r w:rsidRPr="00C95558">
        <w:rPr>
          <w:rFonts w:ascii="David" w:hAnsi="David" w:cs="David"/>
          <w:b/>
          <w:bCs/>
          <w:rtl/>
        </w:rPr>
        <w:t>גרבייה</w:t>
      </w:r>
      <w:proofErr w:type="spellEnd"/>
    </w:p>
    <w:p w:rsidR="00C95558" w:rsidRDefault="00C95558" w:rsidP="00C95558">
      <w:pPr>
        <w:bidi/>
        <w:spacing w:after="0"/>
        <w:rPr>
          <w:rFonts w:ascii="David" w:hAnsi="David" w:cs="David"/>
          <w:rtl/>
        </w:rPr>
        <w:sectPr w:rsidR="00C95558" w:rsidSect="00C95558">
          <w:type w:val="continuous"/>
          <w:pgSz w:w="11906" w:h="16838"/>
          <w:pgMar w:top="1440" w:right="1440" w:bottom="1440" w:left="1440" w:header="708" w:footer="708" w:gutter="0"/>
          <w:cols w:num="2" w:space="709"/>
          <w:bidi/>
          <w:docGrid w:linePitch="360"/>
        </w:sectPr>
      </w:pPr>
    </w:p>
    <w:p w:rsidR="00D64239" w:rsidRPr="00C95558" w:rsidRDefault="00D64239" w:rsidP="00C95558">
      <w:pPr>
        <w:bidi/>
        <w:spacing w:before="360" w:after="0"/>
        <w:jc w:val="center"/>
        <w:rPr>
          <w:rFonts w:ascii="David" w:hAnsi="David" w:cs="David"/>
          <w:b/>
          <w:bCs/>
          <w:rtl/>
        </w:rPr>
      </w:pPr>
      <w:r w:rsidRPr="00C95558">
        <w:rPr>
          <w:rFonts w:ascii="David" w:hAnsi="David" w:cs="David"/>
          <w:b/>
          <w:bCs/>
          <w:rtl/>
        </w:rPr>
        <w:t>חיים משה שפירא</w:t>
      </w:r>
    </w:p>
    <w:p w:rsidR="00D64239" w:rsidRPr="00C95558" w:rsidRDefault="00D64239" w:rsidP="00C95558">
      <w:pPr>
        <w:bidi/>
        <w:spacing w:after="0"/>
        <w:jc w:val="center"/>
        <w:rPr>
          <w:rFonts w:ascii="David" w:hAnsi="David" w:cs="David"/>
          <w:b/>
          <w:bCs/>
        </w:rPr>
      </w:pPr>
      <w:r w:rsidRPr="00C95558">
        <w:rPr>
          <w:rFonts w:ascii="David" w:hAnsi="David" w:cs="David"/>
          <w:b/>
          <w:bCs/>
          <w:rtl/>
        </w:rPr>
        <w:t>שר הפנים</w:t>
      </w:r>
    </w:p>
    <w:sectPr w:rsidR="00D64239" w:rsidRPr="00C95558" w:rsidSect="00C9555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E8A" w:rsidRDefault="002A6E8A" w:rsidP="00D64239">
      <w:pPr>
        <w:spacing w:after="0" w:line="240" w:lineRule="auto"/>
      </w:pPr>
      <w:r>
        <w:separator/>
      </w:r>
    </w:p>
  </w:endnote>
  <w:endnote w:type="continuationSeparator" w:id="0">
    <w:p w:rsidR="002A6E8A" w:rsidRDefault="002A6E8A" w:rsidP="00D6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E8A" w:rsidRDefault="002A6E8A" w:rsidP="00D64239">
      <w:pPr>
        <w:spacing w:after="0" w:line="240" w:lineRule="auto"/>
      </w:pPr>
      <w:r>
        <w:separator/>
      </w:r>
    </w:p>
  </w:footnote>
  <w:footnote w:type="continuationSeparator" w:id="0">
    <w:p w:rsidR="002A6E8A" w:rsidRDefault="002A6E8A" w:rsidP="00D64239">
      <w:pPr>
        <w:spacing w:after="0" w:line="240" w:lineRule="auto"/>
      </w:pPr>
      <w:r>
        <w:continuationSeparator/>
      </w:r>
    </w:p>
  </w:footnote>
  <w:footnote w:id="1">
    <w:p w:rsidR="00D64239" w:rsidRPr="00C95558" w:rsidRDefault="00D64239" w:rsidP="00D64239">
      <w:pPr>
        <w:pStyle w:val="aa"/>
        <w:bidi/>
        <w:rPr>
          <w:rFonts w:ascii="David" w:hAnsi="David" w:cs="David"/>
          <w:sz w:val="16"/>
          <w:szCs w:val="16"/>
          <w:rtl/>
        </w:rPr>
      </w:pPr>
      <w:r w:rsidRPr="00C95558">
        <w:rPr>
          <w:rStyle w:val="ac"/>
          <w:rFonts w:ascii="David" w:hAnsi="David" w:cs="David"/>
          <w:sz w:val="16"/>
          <w:szCs w:val="16"/>
        </w:rPr>
        <w:footnoteRef/>
      </w:r>
      <w:r w:rsidRPr="00C95558">
        <w:rPr>
          <w:rFonts w:ascii="David" w:hAnsi="David" w:cs="David"/>
          <w:sz w:val="16"/>
          <w:szCs w:val="16"/>
        </w:rPr>
        <w:t xml:space="preserve"> </w:t>
      </w:r>
      <w:r w:rsidRPr="00C95558">
        <w:rPr>
          <w:rFonts w:ascii="David" w:hAnsi="David" w:cs="David"/>
          <w:sz w:val="16"/>
          <w:szCs w:val="16"/>
          <w:rtl/>
        </w:rPr>
        <w:t>דיני מדינת ישראל, נוסח חדש 9, תשכ"ה, עמ' 256.</w:t>
      </w:r>
      <w:bookmarkStart w:id="0" w:name="_GoBack"/>
      <w:bookmarkEnd w:id="0"/>
    </w:p>
  </w:footnote>
  <w:footnote w:id="2">
    <w:p w:rsidR="00D64239" w:rsidRDefault="00D64239" w:rsidP="00D64239">
      <w:pPr>
        <w:pStyle w:val="aa"/>
        <w:bidi/>
        <w:rPr>
          <w:rFonts w:hint="cs"/>
          <w:rtl/>
        </w:rPr>
      </w:pPr>
      <w:r w:rsidRPr="00C95558">
        <w:rPr>
          <w:rStyle w:val="ac"/>
          <w:rFonts w:ascii="David" w:hAnsi="David" w:cs="David"/>
          <w:sz w:val="16"/>
          <w:szCs w:val="16"/>
        </w:rPr>
        <w:footnoteRef/>
      </w:r>
      <w:r w:rsidRPr="00C95558">
        <w:rPr>
          <w:rFonts w:ascii="David" w:hAnsi="David" w:cs="David"/>
          <w:sz w:val="16"/>
          <w:szCs w:val="16"/>
        </w:rPr>
        <w:t xml:space="preserve"> </w:t>
      </w:r>
      <w:proofErr w:type="spellStart"/>
      <w:r w:rsidRPr="00C95558">
        <w:rPr>
          <w:rFonts w:ascii="David" w:hAnsi="David" w:cs="David"/>
          <w:sz w:val="16"/>
          <w:szCs w:val="16"/>
          <w:rtl/>
        </w:rPr>
        <w:t>ע"ר</w:t>
      </w:r>
      <w:proofErr w:type="spellEnd"/>
      <w:r w:rsidRPr="00C95558">
        <w:rPr>
          <w:rFonts w:ascii="David" w:hAnsi="David" w:cs="David"/>
          <w:sz w:val="16"/>
          <w:szCs w:val="16"/>
          <w:rtl/>
        </w:rPr>
        <w:t xml:space="preserve"> 1945, </w:t>
      </w:r>
      <w:proofErr w:type="spellStart"/>
      <w:r w:rsidRPr="00C95558">
        <w:rPr>
          <w:rFonts w:ascii="David" w:hAnsi="David" w:cs="David"/>
          <w:sz w:val="16"/>
          <w:szCs w:val="16"/>
          <w:rtl/>
        </w:rPr>
        <w:t>תוס</w:t>
      </w:r>
      <w:proofErr w:type="spellEnd"/>
      <w:r w:rsidRPr="00C95558">
        <w:rPr>
          <w:rFonts w:ascii="David" w:hAnsi="David" w:cs="David"/>
          <w:sz w:val="16"/>
          <w:szCs w:val="16"/>
          <w:rtl/>
        </w:rPr>
        <w:t>' 1 מס' 1436, עמ' 115</w:t>
      </w:r>
      <w:r w:rsidRPr="00C95558">
        <w:rPr>
          <w:rFonts w:ascii="David" w:hAnsi="David" w:cs="David"/>
          <w:sz w:val="16"/>
          <w:szCs w:val="16"/>
        </w:rPr>
        <w:t>;</w:t>
      </w:r>
      <w:r w:rsidRPr="00C95558">
        <w:rPr>
          <w:rFonts w:ascii="David" w:hAnsi="David" w:cs="David"/>
          <w:sz w:val="16"/>
          <w:szCs w:val="16"/>
          <w:rtl/>
        </w:rPr>
        <w:t xml:space="preserve"> ס"ח 485, תשכ"ז, עמ'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39"/>
    <w:rsid w:val="002772D8"/>
    <w:rsid w:val="002A6E8A"/>
    <w:rsid w:val="00B5232C"/>
    <w:rsid w:val="00C95558"/>
    <w:rsid w:val="00D6423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221A"/>
  <w15:chartTrackingRefBased/>
  <w15:docId w15:val="{061164A5-F9A9-4D96-AB23-3817F908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
    <w:qFormat/>
    <w:rsid w:val="00C95558"/>
    <w:pPr>
      <w:bidi/>
      <w:spacing w:after="240"/>
      <w:jc w:val="center"/>
      <w:outlineLvl w:val="0"/>
    </w:pPr>
    <w:rPr>
      <w:rFonts w:ascii="David" w:hAnsi="David" w:cs="David"/>
      <w:b/>
      <w:bCs/>
    </w:rPr>
  </w:style>
  <w:style w:type="paragraph" w:styleId="2">
    <w:name w:val="heading 2"/>
    <w:basedOn w:val="a"/>
    <w:next w:val="a"/>
    <w:link w:val="20"/>
    <w:uiPriority w:val="9"/>
    <w:qFormat/>
    <w:rsid w:val="00C95558"/>
    <w:pPr>
      <w:bidi/>
      <w:spacing w:after="240"/>
      <w:jc w:val="center"/>
      <w:outlineLvl w:val="1"/>
    </w:pPr>
    <w:rPr>
      <w:rFonts w:ascii="David" w:hAnsi="David" w:cs="David"/>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32C"/>
    <w:pPr>
      <w:tabs>
        <w:tab w:val="center" w:pos="4153"/>
        <w:tab w:val="right" w:pos="8306"/>
      </w:tabs>
      <w:spacing w:after="0" w:line="240" w:lineRule="auto"/>
    </w:pPr>
  </w:style>
  <w:style w:type="character" w:customStyle="1" w:styleId="a4">
    <w:name w:val="כותרת עליונה תו"/>
    <w:basedOn w:val="a0"/>
    <w:link w:val="a3"/>
    <w:uiPriority w:val="99"/>
    <w:rsid w:val="00B5232C"/>
    <w:rPr>
      <w:rFonts w:eastAsiaTheme="minorEastAsia"/>
      <w:lang w:val="en-US"/>
    </w:rPr>
  </w:style>
  <w:style w:type="paragraph" w:styleId="a5">
    <w:name w:val="footer"/>
    <w:basedOn w:val="a"/>
    <w:link w:val="a6"/>
    <w:uiPriority w:val="99"/>
    <w:unhideWhenUsed/>
    <w:rsid w:val="00B5232C"/>
    <w:pPr>
      <w:tabs>
        <w:tab w:val="center" w:pos="4153"/>
        <w:tab w:val="right" w:pos="8306"/>
      </w:tabs>
      <w:spacing w:after="0" w:line="240" w:lineRule="auto"/>
    </w:pPr>
  </w:style>
  <w:style w:type="character" w:customStyle="1" w:styleId="a6">
    <w:name w:val="כותרת תחתונה תו"/>
    <w:basedOn w:val="a0"/>
    <w:link w:val="a5"/>
    <w:uiPriority w:val="99"/>
    <w:rsid w:val="00B5232C"/>
    <w:rPr>
      <w:rFonts w:eastAsiaTheme="minorEastAsia"/>
      <w:lang w:val="en-US"/>
    </w:rPr>
  </w:style>
  <w:style w:type="paragraph" w:styleId="a7">
    <w:name w:val="Balloon Text"/>
    <w:basedOn w:val="a"/>
    <w:link w:val="a8"/>
    <w:uiPriority w:val="99"/>
    <w:semiHidden/>
    <w:unhideWhenUsed/>
    <w:rsid w:val="00B5232C"/>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B5232C"/>
    <w:rPr>
      <w:rFonts w:ascii="Tahoma" w:eastAsiaTheme="minorEastAsia" w:hAnsi="Tahoma" w:cs="Tahoma"/>
      <w:sz w:val="16"/>
      <w:szCs w:val="16"/>
      <w:lang w:val="en-US"/>
    </w:rPr>
  </w:style>
  <w:style w:type="paragraph" w:styleId="a9">
    <w:name w:val="List Paragraph"/>
    <w:basedOn w:val="a"/>
    <w:uiPriority w:val="34"/>
    <w:qFormat/>
    <w:rsid w:val="00B5232C"/>
    <w:pPr>
      <w:spacing w:after="160" w:line="259" w:lineRule="auto"/>
      <w:ind w:left="720"/>
      <w:contextualSpacing/>
    </w:pPr>
    <w:rPr>
      <w:rFonts w:eastAsiaTheme="minorHAnsi"/>
    </w:rPr>
  </w:style>
  <w:style w:type="paragraph" w:styleId="aa">
    <w:name w:val="footnote text"/>
    <w:basedOn w:val="a"/>
    <w:link w:val="ab"/>
    <w:uiPriority w:val="99"/>
    <w:semiHidden/>
    <w:unhideWhenUsed/>
    <w:rsid w:val="00D64239"/>
    <w:pPr>
      <w:spacing w:after="0" w:line="240" w:lineRule="auto"/>
    </w:pPr>
    <w:rPr>
      <w:sz w:val="20"/>
      <w:szCs w:val="20"/>
    </w:rPr>
  </w:style>
  <w:style w:type="character" w:customStyle="1" w:styleId="ab">
    <w:name w:val="טקסט הערת שוליים תו"/>
    <w:basedOn w:val="a0"/>
    <w:link w:val="aa"/>
    <w:uiPriority w:val="99"/>
    <w:semiHidden/>
    <w:rsid w:val="00D64239"/>
    <w:rPr>
      <w:rFonts w:eastAsiaTheme="minorEastAsia"/>
      <w:sz w:val="20"/>
      <w:szCs w:val="20"/>
      <w:lang w:val="en-US"/>
    </w:rPr>
  </w:style>
  <w:style w:type="character" w:styleId="ac">
    <w:name w:val="footnote reference"/>
    <w:basedOn w:val="a0"/>
    <w:uiPriority w:val="99"/>
    <w:semiHidden/>
    <w:unhideWhenUsed/>
    <w:rsid w:val="00D64239"/>
    <w:rPr>
      <w:vertAlign w:val="superscript"/>
    </w:rPr>
  </w:style>
  <w:style w:type="character" w:customStyle="1" w:styleId="10">
    <w:name w:val="כותרת 1 תו"/>
    <w:basedOn w:val="a0"/>
    <w:link w:val="1"/>
    <w:uiPriority w:val="9"/>
    <w:rsid w:val="00C95558"/>
    <w:rPr>
      <w:rFonts w:ascii="David" w:eastAsiaTheme="minorEastAsia" w:hAnsi="David" w:cs="David"/>
      <w:b/>
      <w:bCs/>
      <w:lang w:val="en-US"/>
    </w:rPr>
  </w:style>
  <w:style w:type="character" w:customStyle="1" w:styleId="20">
    <w:name w:val="כותרת 2 תו"/>
    <w:basedOn w:val="a0"/>
    <w:link w:val="2"/>
    <w:uiPriority w:val="9"/>
    <w:rsid w:val="00C95558"/>
    <w:rPr>
      <w:rFonts w:ascii="David" w:eastAsiaTheme="minorEastAsia" w:hAnsi="David" w:cs="David"/>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F8486E-780A-49EF-88A9-BB64D41D8E3B}"/>
</file>

<file path=customXml/itemProps2.xml><?xml version="1.0" encoding="utf-8"?>
<ds:datastoreItem xmlns:ds="http://schemas.openxmlformats.org/officeDocument/2006/customXml" ds:itemID="{3F728C63-0CBF-40C5-A390-4C192B283B8E}"/>
</file>

<file path=customXml/itemProps3.xml><?xml version="1.0" encoding="utf-8"?>
<ds:datastoreItem xmlns:ds="http://schemas.openxmlformats.org/officeDocument/2006/customXml" ds:itemID="{FBD38841-56F6-462E-AB33-AE898CFC2603}"/>
</file>

<file path=customXml/itemProps4.xml><?xml version="1.0" encoding="utf-8"?>
<ds:datastoreItem xmlns:ds="http://schemas.openxmlformats.org/officeDocument/2006/customXml" ds:itemID="{01A28223-A539-446D-9E73-FC7E0E06151B}"/>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667</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פקודת הרשויות המקומיות - מס עסקים</dc:title>
  <dc:subject/>
  <dc:creator>Ester</dc:creator>
  <cp:keywords/>
  <dc:description/>
  <cp:lastModifiedBy>Ester</cp:lastModifiedBy>
  <cp:revision>2</cp:revision>
  <dcterms:created xsi:type="dcterms:W3CDTF">2018-01-16T10:48:00Z</dcterms:created>
  <dcterms:modified xsi:type="dcterms:W3CDTF">2018-01-16T10:55:00Z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y fmtid="{D5CDD505-2E9C-101B-9397-08002B2CF9AE}" pid="3" name="Order">
    <vt:r8>5300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